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415"/>
        </w:tabs>
        <w:jc w:val="center"/>
        <w:rPr>
          <w:b/>
          <w:sz w:val="28"/>
          <w:szCs w:val="28"/>
        </w:rPr>
      </w:pPr>
      <w:bookmarkStart w:id="1" w:name="_GoBack"/>
      <w:bookmarkEnd w:id="1"/>
      <w:r>
        <w:rPr>
          <w:b/>
          <w:sz w:val="28"/>
          <w:szCs w:val="28"/>
        </w:rPr>
        <w:t>РОССИЙСКАЯ ФЕДЕРАЦИЯ</w:t>
      </w:r>
    </w:p>
    <w:p>
      <w:pPr>
        <w:tabs>
          <w:tab w:val="left" w:pos="2415"/>
        </w:tabs>
        <w:jc w:val="center"/>
        <w:rPr>
          <w:b/>
          <w:sz w:val="28"/>
          <w:szCs w:val="28"/>
        </w:rPr>
      </w:pPr>
      <w:r>
        <w:rPr>
          <w:b/>
          <w:sz w:val="28"/>
          <w:szCs w:val="28"/>
        </w:rPr>
        <w:t>ХАНТЫ-МАНСИЙСКИЙ АВТОНОМНЫЙ ОКРУГ – ЮГРА</w:t>
      </w:r>
    </w:p>
    <w:p>
      <w:pPr>
        <w:tabs>
          <w:tab w:val="left" w:pos="2415"/>
        </w:tabs>
        <w:jc w:val="center"/>
        <w:rPr>
          <w:b/>
          <w:sz w:val="28"/>
          <w:szCs w:val="28"/>
        </w:rPr>
      </w:pPr>
      <w:r>
        <w:rPr>
          <w:b/>
          <w:sz w:val="28"/>
          <w:szCs w:val="28"/>
        </w:rPr>
        <w:t>ХАНТЫ-МАНСИЙСКИЙ РАЙОН</w:t>
      </w:r>
    </w:p>
    <w:p>
      <w:pPr>
        <w:tabs>
          <w:tab w:val="left" w:pos="2415"/>
        </w:tabs>
        <w:jc w:val="center"/>
        <w:rPr>
          <w:b/>
          <w:sz w:val="28"/>
          <w:szCs w:val="28"/>
        </w:rPr>
      </w:pPr>
      <w:r>
        <w:rPr>
          <w:b/>
          <w:sz w:val="28"/>
          <w:szCs w:val="28"/>
        </w:rPr>
        <w:t>СЕЛЬСКОЕ ПОСЕЛЕНИЕ ШАПША</w:t>
      </w:r>
    </w:p>
    <w:p>
      <w:pPr>
        <w:tabs>
          <w:tab w:val="left" w:pos="2415"/>
        </w:tabs>
        <w:rPr>
          <w:sz w:val="28"/>
          <w:szCs w:val="28"/>
        </w:rPr>
      </w:pPr>
    </w:p>
    <w:p>
      <w:pPr>
        <w:tabs>
          <w:tab w:val="left" w:pos="2415"/>
        </w:tabs>
        <w:jc w:val="center"/>
        <w:rPr>
          <w:b/>
          <w:sz w:val="28"/>
          <w:szCs w:val="28"/>
        </w:rPr>
      </w:pPr>
      <w:r>
        <w:rPr>
          <w:b/>
          <w:sz w:val="28"/>
          <w:szCs w:val="28"/>
        </w:rPr>
        <w:t>СОВЕТ ДЕПУТАТОВ</w:t>
      </w:r>
    </w:p>
    <w:p>
      <w:pPr>
        <w:tabs>
          <w:tab w:val="left" w:pos="2415"/>
        </w:tabs>
        <w:jc w:val="center"/>
        <w:rPr>
          <w:b/>
          <w:sz w:val="28"/>
          <w:szCs w:val="28"/>
        </w:rPr>
      </w:pPr>
    </w:p>
    <w:p>
      <w:pPr>
        <w:jc w:val="center"/>
        <w:rPr>
          <w:b/>
          <w:sz w:val="28"/>
          <w:szCs w:val="28"/>
        </w:rPr>
      </w:pPr>
      <w:r>
        <w:rPr>
          <w:b/>
          <w:sz w:val="28"/>
          <w:szCs w:val="28"/>
        </w:rPr>
        <w:t>РЕШЕНИЕ</w:t>
      </w:r>
    </w:p>
    <w:p>
      <w:pPr>
        <w:rPr>
          <w:sz w:val="28"/>
          <w:szCs w:val="28"/>
        </w:rPr>
      </w:pPr>
    </w:p>
    <w:p>
      <w:pPr>
        <w:rPr>
          <w:sz w:val="28"/>
          <w:szCs w:val="28"/>
        </w:rPr>
      </w:pPr>
      <w:r>
        <w:rPr>
          <w:sz w:val="28"/>
          <w:szCs w:val="28"/>
        </w:rPr>
        <w:t>от 29.12.2021                                                                                              № 135</w:t>
      </w:r>
    </w:p>
    <w:p>
      <w:pPr>
        <w:shd w:val="clear" w:color="auto" w:fill="FFFFFF"/>
        <w:tabs>
          <w:tab w:val="left" w:pos="0"/>
          <w:tab w:val="center" w:pos="1985"/>
        </w:tabs>
        <w:spacing w:line="317" w:lineRule="exact"/>
        <w:ind w:left="23" w:right="5103"/>
        <w:rPr>
          <w:spacing w:val="-4"/>
          <w:sz w:val="28"/>
          <w:szCs w:val="28"/>
        </w:rPr>
      </w:pPr>
    </w:p>
    <w:p>
      <w:pPr>
        <w:ind w:right="4251"/>
        <w:jc w:val="both"/>
        <w:rPr>
          <w:sz w:val="28"/>
          <w:szCs w:val="28"/>
        </w:rPr>
      </w:pPr>
      <w:r>
        <w:rPr>
          <w:sz w:val="28"/>
          <w:szCs w:val="28"/>
        </w:rPr>
        <w:t>Об утверждении Положения о муниципальном земельном контроле на территории сельского поселения Селиярово</w:t>
      </w:r>
    </w:p>
    <w:p>
      <w:pPr>
        <w:shd w:val="clear" w:color="auto" w:fill="FFFFFF"/>
        <w:tabs>
          <w:tab w:val="left" w:pos="709"/>
          <w:tab w:val="center" w:pos="1985"/>
          <w:tab w:val="left" w:pos="3828"/>
          <w:tab w:val="left" w:pos="4820"/>
        </w:tabs>
        <w:ind w:right="4535"/>
        <w:jc w:val="both"/>
        <w:rPr>
          <w:sz w:val="28"/>
          <w:szCs w:val="28"/>
        </w:rPr>
      </w:pPr>
    </w:p>
    <w:p>
      <w:pPr>
        <w:autoSpaceDE w:val="0"/>
        <w:autoSpaceDN w:val="0"/>
        <w:adjustRightInd w:val="0"/>
        <w:ind w:firstLine="708"/>
        <w:jc w:val="both"/>
        <w:rPr>
          <w:sz w:val="28"/>
          <w:szCs w:val="28"/>
        </w:rPr>
      </w:pPr>
      <w:r>
        <w:rPr>
          <w:sz w:val="28"/>
          <w:szCs w:val="28"/>
        </w:rPr>
        <w:t>В соответствии со статьёй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сельского поселения Селиярово, Совет депутатов сельского поселения Селиярово,</w:t>
      </w:r>
    </w:p>
    <w:p>
      <w:pPr>
        <w:shd w:val="clear" w:color="auto" w:fill="FFFFFF"/>
        <w:tabs>
          <w:tab w:val="left" w:pos="709"/>
          <w:tab w:val="center" w:pos="1985"/>
        </w:tabs>
        <w:ind w:firstLine="709"/>
        <w:jc w:val="center"/>
        <w:rPr>
          <w:b/>
          <w:spacing w:val="-4"/>
          <w:sz w:val="28"/>
          <w:szCs w:val="28"/>
        </w:rPr>
      </w:pPr>
    </w:p>
    <w:p>
      <w:pPr>
        <w:tabs>
          <w:tab w:val="center" w:pos="1985"/>
        </w:tabs>
        <w:spacing w:after="120"/>
        <w:contextualSpacing/>
        <w:jc w:val="center"/>
        <w:rPr>
          <w:b/>
          <w:sz w:val="28"/>
          <w:szCs w:val="28"/>
        </w:rPr>
      </w:pPr>
      <w:r>
        <w:rPr>
          <w:b/>
          <w:sz w:val="28"/>
          <w:szCs w:val="28"/>
        </w:rPr>
        <w:t>РЕШИЛ:</w:t>
      </w:r>
    </w:p>
    <w:p>
      <w:pPr>
        <w:tabs>
          <w:tab w:val="center" w:pos="1985"/>
        </w:tabs>
        <w:autoSpaceDE w:val="0"/>
        <w:autoSpaceDN w:val="0"/>
        <w:adjustRightInd w:val="0"/>
        <w:ind w:firstLine="720"/>
        <w:jc w:val="both"/>
        <w:rPr>
          <w:sz w:val="28"/>
          <w:szCs w:val="28"/>
        </w:rPr>
      </w:pPr>
    </w:p>
    <w:p>
      <w:pPr>
        <w:ind w:firstLine="709"/>
        <w:jc w:val="both"/>
        <w:rPr>
          <w:sz w:val="28"/>
          <w:szCs w:val="28"/>
        </w:rPr>
      </w:pPr>
      <w:r>
        <w:rPr>
          <w:sz w:val="28"/>
          <w:szCs w:val="28"/>
        </w:rPr>
        <w:t xml:space="preserve">1.Утвердить Положение о муниципальном земельном контроле на территории </w:t>
      </w:r>
      <w:r>
        <w:rPr>
          <w:bCs/>
          <w:sz w:val="28"/>
          <w:szCs w:val="28"/>
        </w:rPr>
        <w:t>сельского поселения Селиярово</w:t>
      </w:r>
      <w:r>
        <w:rPr>
          <w:sz w:val="28"/>
          <w:szCs w:val="28"/>
        </w:rPr>
        <w:t xml:space="preserve"> согласно приложению.</w:t>
      </w:r>
    </w:p>
    <w:p>
      <w:pPr>
        <w:ind w:firstLine="709"/>
        <w:jc w:val="both"/>
        <w:rPr>
          <w:sz w:val="28"/>
          <w:szCs w:val="28"/>
        </w:rPr>
      </w:pPr>
      <w:r>
        <w:rPr>
          <w:sz w:val="28"/>
          <w:szCs w:val="28"/>
        </w:rPr>
        <w:t>2. Настоящее решение вступает в силу после его официального опубликования (обнародования) и применяется к правоотношениям, возникающим с 1 января 2022 года.</w:t>
      </w:r>
    </w:p>
    <w:p>
      <w:pPr>
        <w:ind w:firstLine="709"/>
        <w:jc w:val="both"/>
        <w:rPr>
          <w:sz w:val="28"/>
          <w:szCs w:val="28"/>
        </w:rPr>
      </w:pPr>
      <w:r>
        <w:rPr>
          <w:sz w:val="28"/>
          <w:szCs w:val="28"/>
        </w:rPr>
        <w:t>3. Контроль за исполнением настоящего решения оставляю за собой.</w:t>
      </w:r>
    </w:p>
    <w:p>
      <w:pPr>
        <w:jc w:val="both"/>
        <w:rPr>
          <w:sz w:val="28"/>
          <w:szCs w:val="28"/>
        </w:rPr>
      </w:pPr>
    </w:p>
    <w:p>
      <w:pPr>
        <w:jc w:val="both"/>
        <w:rPr>
          <w:sz w:val="28"/>
          <w:szCs w:val="28"/>
        </w:rPr>
      </w:pPr>
    </w:p>
    <w:p>
      <w:pPr>
        <w:jc w:val="both"/>
        <w:rPr>
          <w:sz w:val="28"/>
          <w:szCs w:val="28"/>
        </w:rPr>
      </w:pPr>
    </w:p>
    <w:p>
      <w:pPr>
        <w:jc w:val="both"/>
        <w:rPr>
          <w:sz w:val="28"/>
          <w:szCs w:val="28"/>
        </w:rPr>
      </w:pPr>
      <w:r>
        <w:rPr>
          <w:sz w:val="28"/>
          <w:szCs w:val="28"/>
        </w:rPr>
        <w:t>Глава сельского поселения Селиярово                                           А.А. Юдин</w:t>
      </w:r>
    </w:p>
    <w:p>
      <w:pPr>
        <w:rPr>
          <w:rFonts w:cs="Arial"/>
          <w:sz w:val="28"/>
          <w:szCs w:val="28"/>
        </w:rPr>
      </w:pPr>
      <w:r>
        <w:rPr>
          <w:rFonts w:cs="Arial"/>
          <w:sz w:val="28"/>
          <w:szCs w:val="28"/>
        </w:rPr>
        <w:br w:type="page"/>
      </w:r>
    </w:p>
    <w:p>
      <w:pPr>
        <w:jc w:val="right"/>
        <w:rPr>
          <w:rFonts w:cs="Arial"/>
          <w:sz w:val="24"/>
          <w:szCs w:val="28"/>
        </w:rPr>
      </w:pPr>
      <w:r>
        <w:rPr>
          <w:rFonts w:cs="Arial"/>
          <w:sz w:val="24"/>
          <w:szCs w:val="28"/>
        </w:rPr>
        <w:t>Приложение</w:t>
      </w:r>
    </w:p>
    <w:p>
      <w:pPr>
        <w:jc w:val="right"/>
        <w:rPr>
          <w:sz w:val="24"/>
          <w:szCs w:val="28"/>
        </w:rPr>
      </w:pPr>
      <w:r>
        <w:rPr>
          <w:rFonts w:cs="Arial"/>
          <w:sz w:val="24"/>
          <w:szCs w:val="28"/>
        </w:rPr>
        <w:t>к решению Совета депутатов</w:t>
      </w:r>
    </w:p>
    <w:p>
      <w:pPr>
        <w:jc w:val="right"/>
        <w:rPr>
          <w:rFonts w:cs="Arial"/>
          <w:sz w:val="24"/>
          <w:szCs w:val="28"/>
        </w:rPr>
      </w:pPr>
      <w:r>
        <w:rPr>
          <w:rFonts w:cs="Arial"/>
          <w:sz w:val="24"/>
          <w:szCs w:val="28"/>
        </w:rPr>
        <w:t>сельского поселения Селиярово</w:t>
      </w:r>
    </w:p>
    <w:p>
      <w:pPr>
        <w:jc w:val="right"/>
        <w:rPr>
          <w:sz w:val="24"/>
          <w:szCs w:val="28"/>
        </w:rPr>
      </w:pPr>
      <w:r>
        <w:rPr>
          <w:rFonts w:cs="Arial"/>
          <w:sz w:val="24"/>
          <w:szCs w:val="28"/>
        </w:rPr>
        <w:t>от 29.12.2021 №1</w:t>
      </w:r>
    </w:p>
    <w:p>
      <w:pPr>
        <w:rPr>
          <w:sz w:val="18"/>
        </w:rPr>
      </w:pPr>
    </w:p>
    <w:p>
      <w:pPr>
        <w:tabs>
          <w:tab w:val="left" w:pos="3994"/>
        </w:tabs>
        <w:jc w:val="center"/>
        <w:rPr>
          <w:sz w:val="28"/>
          <w:szCs w:val="28"/>
        </w:rPr>
      </w:pPr>
      <w:r>
        <w:rPr>
          <w:sz w:val="28"/>
          <w:szCs w:val="28"/>
        </w:rPr>
        <w:t>ПОЛОЖЕНИЕ</w:t>
      </w:r>
    </w:p>
    <w:p>
      <w:pPr>
        <w:tabs>
          <w:tab w:val="left" w:pos="3994"/>
        </w:tabs>
        <w:jc w:val="center"/>
        <w:rPr>
          <w:sz w:val="28"/>
          <w:szCs w:val="28"/>
        </w:rPr>
      </w:pPr>
      <w:r>
        <w:rPr>
          <w:sz w:val="28"/>
          <w:szCs w:val="28"/>
        </w:rPr>
        <w:t>о муниципальном земельном контроле</w:t>
      </w:r>
    </w:p>
    <w:p>
      <w:pPr>
        <w:tabs>
          <w:tab w:val="left" w:pos="3994"/>
        </w:tabs>
        <w:jc w:val="center"/>
        <w:rPr>
          <w:sz w:val="28"/>
          <w:szCs w:val="28"/>
        </w:rPr>
      </w:pPr>
      <w:r>
        <w:rPr>
          <w:sz w:val="28"/>
          <w:szCs w:val="28"/>
        </w:rPr>
        <w:t>на территории сельского поселения Селиярово</w:t>
      </w:r>
    </w:p>
    <w:p>
      <w:pPr>
        <w:tabs>
          <w:tab w:val="left" w:pos="3994"/>
        </w:tabs>
        <w:ind w:firstLine="567"/>
        <w:jc w:val="center"/>
        <w:rPr>
          <w:sz w:val="28"/>
          <w:szCs w:val="28"/>
        </w:rPr>
      </w:pPr>
    </w:p>
    <w:p>
      <w:pPr>
        <w:tabs>
          <w:tab w:val="left" w:pos="3994"/>
        </w:tabs>
        <w:ind w:firstLine="567"/>
        <w:jc w:val="center"/>
        <w:rPr>
          <w:sz w:val="28"/>
          <w:szCs w:val="28"/>
        </w:rPr>
      </w:pPr>
      <w:r>
        <w:rPr>
          <w:sz w:val="28"/>
          <w:szCs w:val="28"/>
          <w:lang w:val="en-US"/>
        </w:rPr>
        <w:t>I</w:t>
      </w:r>
      <w:r>
        <w:rPr>
          <w:sz w:val="28"/>
          <w:szCs w:val="28"/>
        </w:rPr>
        <w:t>. Общие положения</w:t>
      </w:r>
    </w:p>
    <w:p>
      <w:pPr>
        <w:tabs>
          <w:tab w:val="left" w:pos="3994"/>
        </w:tabs>
        <w:ind w:firstLine="567"/>
        <w:jc w:val="center"/>
        <w:rPr>
          <w:sz w:val="28"/>
          <w:szCs w:val="28"/>
        </w:rPr>
      </w:pPr>
    </w:p>
    <w:p>
      <w:pPr>
        <w:pStyle w:val="142"/>
        <w:ind w:firstLine="709"/>
        <w:jc w:val="both"/>
      </w:pPr>
      <w:r>
        <w:t>1. Настоящее Положение о муниципальном земельном контроле на территории сельского поселения Селиярово (далее – Положение) устанавливает порядок организации и осуществления муниципального земельного контроля на территории сельского поселения Селиярово (далее- муниципальный земельный контроль, муниципальный контроль).</w:t>
      </w:r>
    </w:p>
    <w:p>
      <w:pPr>
        <w:pStyle w:val="142"/>
        <w:ind w:firstLine="709"/>
        <w:jc w:val="both"/>
      </w:pPr>
      <w:r>
        <w:t>2. К отношениям, связанным с осуществлением муниципального земельного контроля, организацией и проведением профилактических мероприятий и контрольных мероприятий в отношении объектов контроля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pPr>
        <w:pStyle w:val="142"/>
        <w:ind w:firstLine="709"/>
        <w:jc w:val="both"/>
      </w:pPr>
      <w:r>
        <w:t>3. Предметом муниципального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в том числе:</w:t>
      </w:r>
    </w:p>
    <w:p>
      <w:pPr>
        <w:pStyle w:val="142"/>
        <w:ind w:firstLine="709"/>
        <w:jc w:val="both"/>
      </w:pPr>
      <w:r>
        <w:t>- использование земель;</w:t>
      </w:r>
    </w:p>
    <w:p>
      <w:pPr>
        <w:pStyle w:val="142"/>
        <w:ind w:firstLine="709"/>
        <w:jc w:val="both"/>
      </w:pPr>
      <w:r>
        <w:t>- соблюдение требований, содержащихся в документах, исполнение которых является необходимым в соответствии с законодательством Российской Федерации;</w:t>
      </w:r>
    </w:p>
    <w:p>
      <w:pPr>
        <w:pStyle w:val="142"/>
        <w:ind w:firstLine="709"/>
        <w:jc w:val="both"/>
      </w:pPr>
      <w:r>
        <w:t>- исполнение решений, принимаемых по результатам контрольных мероприятий.</w:t>
      </w:r>
    </w:p>
    <w:p>
      <w:pPr>
        <w:pStyle w:val="142"/>
        <w:ind w:firstLine="709"/>
        <w:jc w:val="both"/>
      </w:pPr>
      <w:r>
        <w:t>4. Муниципальный земельный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pPr>
        <w:pStyle w:val="142"/>
        <w:ind w:firstLine="709"/>
        <w:jc w:val="both"/>
      </w:pPr>
      <w:r>
        <w:t>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pPr>
        <w:pStyle w:val="142"/>
        <w:ind w:firstLine="709"/>
        <w:jc w:val="both"/>
      </w:pPr>
      <w:r>
        <w:t>Контролируемые лица при осуществлении муниципального контроля реализуют права и несут обязанности, установленные Федеральным законом №248-ФЗ и федеральным законом о виде контроля.</w:t>
      </w:r>
    </w:p>
    <w:p>
      <w:pPr>
        <w:pStyle w:val="142"/>
        <w:ind w:firstLine="709"/>
        <w:jc w:val="both"/>
      </w:pPr>
      <w:r>
        <w:t>5. Муниципальный земельный контроль осуществляется администрацией сельского поселения Селиярово (далее - контрольный орган).</w:t>
      </w:r>
    </w:p>
    <w:p>
      <w:pPr>
        <w:pStyle w:val="142"/>
        <w:ind w:firstLine="709"/>
        <w:jc w:val="both"/>
      </w:pPr>
      <w:r>
        <w:t>Муниципальный земельный контроль вправе осуществлять следующие должностные лица:</w:t>
      </w:r>
    </w:p>
    <w:p>
      <w:pPr>
        <w:pStyle w:val="142"/>
        <w:ind w:firstLine="709"/>
        <w:jc w:val="both"/>
      </w:pPr>
      <w:r>
        <w:t>- глава сельского поселения Селиярово (далее – руководитель контрольного органа);</w:t>
      </w:r>
    </w:p>
    <w:p>
      <w:pPr>
        <w:pStyle w:val="142"/>
        <w:ind w:firstLine="709"/>
        <w:jc w:val="both"/>
      </w:pPr>
      <w:r>
        <w:t>-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 (далее также - инспектор).</w:t>
      </w:r>
    </w:p>
    <w:p>
      <w:pPr>
        <w:pStyle w:val="142"/>
        <w:ind w:firstLine="709"/>
        <w:jc w:val="both"/>
      </w:pPr>
      <w:r>
        <w:t>Принятие решений о проведении контрольных мероприятий осуществляет руководитель контрольного органа либо лицо его замещающее.</w:t>
      </w:r>
    </w:p>
    <w:p>
      <w:pPr>
        <w:pStyle w:val="142"/>
        <w:ind w:firstLine="709"/>
        <w:jc w:val="both"/>
      </w:pPr>
      <w:r>
        <w:t>6. Объектами муниципального контроля являются:</w:t>
      </w:r>
    </w:p>
    <w:p>
      <w:pPr>
        <w:pStyle w:val="142"/>
        <w:ind w:firstLine="709"/>
        <w:jc w:val="both"/>
      </w:pPr>
      <w:r>
        <w:t>- деятельность, действия (бездействие) контролируемых лиц, в рамках которых должны соблюдаться обязательные требования, в том числе предъявляемые контролируемым лицам, осуществляющим деятельность, действия (бездействие);</w:t>
      </w:r>
    </w:p>
    <w:p>
      <w:pPr>
        <w:pStyle w:val="142"/>
        <w:ind w:firstLine="709"/>
        <w:jc w:val="both"/>
      </w:pPr>
      <w:r>
        <w:t>- результаты деятельности контролируемых лиц, к которым предъявляются обязательные требования;</w:t>
      </w:r>
    </w:p>
    <w:p>
      <w:pPr>
        <w:pStyle w:val="142"/>
        <w:ind w:firstLine="709"/>
        <w:jc w:val="both"/>
      </w:pPr>
      <w:r>
        <w:t>- здания, помещения, сооружения, территории, включая земельные участки, части земельных участков и другие объекты, которыми контролируемые лица владеют и (или) пользуются, и к которым предъявляются обязательные требования (далее - производственные объекты).</w:t>
      </w:r>
    </w:p>
    <w:p>
      <w:pPr>
        <w:pStyle w:val="142"/>
        <w:ind w:firstLine="709"/>
        <w:jc w:val="both"/>
      </w:pPr>
      <w:r>
        <w:t xml:space="preserve">7. Должностные лица при осуществлении муниципального контроля имеют права, обязанности и несут ответственность в соответствии с Федеральным </w:t>
      </w:r>
      <w:r>
        <w:fldChar w:fldCharType="begin"/>
      </w:r>
      <w:r>
        <w:instrText xml:space="preserve"> HYPERLINK "consultantplus://offline/ref=4686C5830BABB5A1737E89AFCA9A77E9BEA1F9872BACE7D3FCC465603FD4E14A4502713F7191B1CC7C39CDC49D2BsBG" </w:instrText>
      </w:r>
      <w:r>
        <w:fldChar w:fldCharType="separate"/>
      </w:r>
      <w:r>
        <w:rPr>
          <w:rStyle w:val="21"/>
          <w:color w:val="auto"/>
          <w:u w:val="none"/>
        </w:rPr>
        <w:t>законом</w:t>
      </w:r>
      <w:r>
        <w:rPr>
          <w:rStyle w:val="21"/>
          <w:color w:val="auto"/>
          <w:u w:val="none"/>
        </w:rPr>
        <w:fldChar w:fldCharType="end"/>
      </w:r>
      <w:r>
        <w:t xml:space="preserve"> № 248-ФЗ.</w:t>
      </w:r>
    </w:p>
    <w:p>
      <w:pPr>
        <w:pStyle w:val="142"/>
        <w:ind w:firstLine="709"/>
        <w:jc w:val="both"/>
      </w:pPr>
      <w:r>
        <w:t>При осуществлении муниципального контроля должностные лица не вправе:</w:t>
      </w:r>
    </w:p>
    <w:p>
      <w:pPr>
        <w:pStyle w:val="142"/>
        <w:ind w:firstLine="709"/>
        <w:jc w:val="both"/>
      </w:pPr>
      <w:r>
        <w:t>- оценивать соблюдение обязательных требований, если оценка соблюдения таких требований не относится к полномочиям контрольного органа;</w:t>
      </w:r>
    </w:p>
    <w:p>
      <w:pPr>
        <w:pStyle w:val="142"/>
        <w:ind w:firstLine="709"/>
        <w:jc w:val="both"/>
      </w:pPr>
      <w:r>
        <w:t>- проводить контрольные мероприятия, совершать контрольные действия, не предусмотренные решением контрольного органа;</w:t>
      </w:r>
    </w:p>
    <w:p>
      <w:pPr>
        <w:pStyle w:val="142"/>
        <w:ind w:firstLine="709"/>
        <w:jc w:val="both"/>
      </w:pPr>
      <w:r>
        <w:t>- проводить контрольные мероприятия, совершать контрольные действия в случае отсутствия при проведении указанных мероприятий контролируемого лица, за исключением контрольных мероприятий, контрольных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а контролируемое лицо было надлежащим образом уведомлено о проведении контрольного мероприятия;</w:t>
      </w:r>
    </w:p>
    <w:p>
      <w:pPr>
        <w:pStyle w:val="142"/>
        <w:ind w:firstLine="709"/>
        <w:jc w:val="both"/>
      </w:pPr>
      <w:r>
        <w:t>- 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pPr>
        <w:pStyle w:val="142"/>
        <w:ind w:firstLine="709"/>
        <w:jc w:val="both"/>
      </w:pPr>
      <w:r>
        <w:t>-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142"/>
        <w:ind w:firstLine="709"/>
        <w:jc w:val="both"/>
      </w:pPr>
      <w:r>
        <w:t>- 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142"/>
        <w:ind w:firstLine="709"/>
        <w:jc w:val="both"/>
      </w:pPr>
      <w:r>
        <w:t>- требовать от контролируемого лица представления документов, информации ранее даты начала проведения контрольного мероприятия;</w:t>
      </w:r>
    </w:p>
    <w:p>
      <w:pPr>
        <w:pStyle w:val="142"/>
        <w:ind w:firstLine="709"/>
        <w:jc w:val="both"/>
      </w:pPr>
      <w:r>
        <w:t>-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w:t>
      </w:r>
    </w:p>
    <w:p>
      <w:pPr>
        <w:pStyle w:val="142"/>
        <w:ind w:firstLine="709"/>
        <w:jc w:val="both"/>
      </w:pPr>
      <w:r>
        <w:t>- превышать установленные сроки проведения контрольных мероприятий;</w:t>
      </w:r>
    </w:p>
    <w:p>
      <w:pPr>
        <w:pStyle w:val="142"/>
        <w:ind w:firstLine="709"/>
        <w:jc w:val="both"/>
      </w:pPr>
      <w:r>
        <w:t>- 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142"/>
        <w:ind w:firstLine="709"/>
        <w:jc w:val="both"/>
      </w:pPr>
      <w:r>
        <w:t xml:space="preserve">8. Контрольный орган обеспечивает учёт объектов контроля в соответствии с Федеральным </w:t>
      </w:r>
      <w:r>
        <w:fldChar w:fldCharType="begin"/>
      </w:r>
      <w:r>
        <w:instrText xml:space="preserve"> HYPERLINK "consultantplus://offline/ref=4686C5830BABB5A1737E89AFCA9A77E9BEA1F9872BACE7D3FCC465603FD4E14A4502713F7191B1CC7C39CDC49D2BsBG" </w:instrText>
      </w:r>
      <w:r>
        <w:fldChar w:fldCharType="separate"/>
      </w:r>
      <w:r>
        <w:rPr>
          <w:rStyle w:val="21"/>
          <w:color w:val="auto"/>
          <w:u w:val="none"/>
        </w:rPr>
        <w:t>законом</w:t>
      </w:r>
      <w:r>
        <w:rPr>
          <w:rStyle w:val="21"/>
          <w:color w:val="auto"/>
          <w:u w:val="none"/>
        </w:rPr>
        <w:fldChar w:fldCharType="end"/>
      </w:r>
      <w:r>
        <w:t xml:space="preserve"> № 248-ФЗ и настоящим Положением.</w:t>
      </w:r>
    </w:p>
    <w:p>
      <w:pPr>
        <w:pStyle w:val="142"/>
        <w:ind w:firstLine="709"/>
        <w:jc w:val="both"/>
      </w:pPr>
      <w:r>
        <w:t xml:space="preserve">Учёт объектов контроля осуществляется посредством ведения журнала учёта объектов контроля в электронном виде, размещения перечня объектов </w:t>
      </w:r>
      <w:r>
        <w:rPr>
          <w:bCs/>
        </w:rPr>
        <w:t xml:space="preserve">в информационно-телекоммуникационной сети «Интернет» на официальном сайте администрации сельского поселения Селиярово </w:t>
      </w:r>
      <w:r>
        <w:t>(далее - официальный сайт) и иных государственных и муниципальных информационных системах.</w:t>
      </w:r>
    </w:p>
    <w:p>
      <w:pPr>
        <w:pStyle w:val="142"/>
        <w:ind w:firstLine="709"/>
        <w:jc w:val="both"/>
      </w:pPr>
      <w:r>
        <w:t>При сборе, обработке, анализе и учёте сведений об объектах контроля для целей их учёта используется информация, представляемая в соответствии с нормативными правовыми актами, информация, получаемая в рамках межведомственного взаимодействия, а также общедоступная информация.</w:t>
      </w:r>
    </w:p>
    <w:p>
      <w:pPr>
        <w:pStyle w:val="142"/>
        <w:ind w:firstLine="709"/>
        <w:jc w:val="both"/>
      </w:pPr>
      <w:r>
        <w:t>При осуществлении учёта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142"/>
        <w:ind w:firstLine="709"/>
        <w:jc w:val="both"/>
      </w:pPr>
      <w:r>
        <w:t>Перечень объектов контроля содержит следующую информацию:</w:t>
      </w:r>
    </w:p>
    <w:p>
      <w:pPr>
        <w:pStyle w:val="142"/>
        <w:ind w:firstLine="709"/>
        <w:jc w:val="both"/>
      </w:pPr>
      <w:r>
        <w:t>- полное наименование юридического лица или фамилия, имя и отчество (при наличии) индивидуального предпринимателя, деятельности и (или) производственных объектов;</w:t>
      </w:r>
    </w:p>
    <w:p>
      <w:pPr>
        <w:pStyle w:val="142"/>
        <w:ind w:firstLine="709"/>
        <w:jc w:val="both"/>
      </w:pPr>
      <w:r>
        <w:t>- основной государственный регистрационный номер;</w:t>
      </w:r>
    </w:p>
    <w:p>
      <w:pPr>
        <w:pStyle w:val="142"/>
        <w:ind w:firstLine="709"/>
        <w:jc w:val="both"/>
      </w:pPr>
      <w:r>
        <w:t>- идентификационный номер налогоплательщика;</w:t>
      </w:r>
    </w:p>
    <w:p>
      <w:pPr>
        <w:pStyle w:val="142"/>
        <w:ind w:firstLine="709"/>
        <w:jc w:val="both"/>
      </w:pPr>
      <w:r>
        <w:t>- наименование объекта контроля (при наличии);</w:t>
      </w:r>
    </w:p>
    <w:p>
      <w:pPr>
        <w:pStyle w:val="142"/>
        <w:ind w:firstLine="709"/>
        <w:jc w:val="both"/>
      </w:pPr>
      <w:r>
        <w:t>- место нахождения объекта контроля.</w:t>
      </w:r>
    </w:p>
    <w:p>
      <w:pPr>
        <w:pStyle w:val="142"/>
        <w:ind w:firstLine="709"/>
        <w:jc w:val="both"/>
      </w:pPr>
      <w:r>
        <w:t>Размещение информации в перечне и информационных системах осуществляется с учётом требований законодательства Российской Федерации о государственной и иной охраняемой законом тайне.</w:t>
      </w:r>
    </w:p>
    <w:p>
      <w:pPr>
        <w:pStyle w:val="142"/>
        <w:ind w:firstLine="709"/>
        <w:jc w:val="both"/>
      </w:pPr>
      <w:r>
        <w:t>9. Муниципальный земельный контроль осуществляется посредством проведения:</w:t>
      </w:r>
    </w:p>
    <w:p>
      <w:pPr>
        <w:pStyle w:val="142"/>
        <w:ind w:firstLine="709"/>
        <w:jc w:val="both"/>
      </w:pPr>
      <w:r>
        <w:t>- профилактических мероприятий;</w:t>
      </w:r>
    </w:p>
    <w:p>
      <w:pPr>
        <w:pStyle w:val="142"/>
        <w:ind w:firstLine="709"/>
        <w:jc w:val="both"/>
      </w:pPr>
      <w:r>
        <w:t>- контрольных мероприятий.</w:t>
      </w:r>
    </w:p>
    <w:p>
      <w:pPr>
        <w:pStyle w:val="142"/>
        <w:ind w:firstLine="709"/>
        <w:jc w:val="both"/>
      </w:pPr>
    </w:p>
    <w:p>
      <w:pPr>
        <w:autoSpaceDE w:val="0"/>
        <w:autoSpaceDN w:val="0"/>
        <w:adjustRightInd w:val="0"/>
        <w:jc w:val="center"/>
        <w:outlineLvl w:val="0"/>
        <w:rPr>
          <w:rFonts w:eastAsia="Calibri"/>
          <w:b/>
          <w:bCs/>
          <w:sz w:val="28"/>
          <w:szCs w:val="28"/>
        </w:rPr>
      </w:pPr>
      <w:r>
        <w:rPr>
          <w:rFonts w:eastAsia="Calibri"/>
          <w:b/>
          <w:bCs/>
          <w:sz w:val="28"/>
          <w:szCs w:val="28"/>
          <w:lang w:val="en-US"/>
        </w:rPr>
        <w:t>II</w:t>
      </w:r>
      <w:r>
        <w:rPr>
          <w:rFonts w:eastAsia="Calibri"/>
          <w:b/>
          <w:bCs/>
          <w:sz w:val="28"/>
          <w:szCs w:val="28"/>
        </w:rPr>
        <w:t xml:space="preserve">. Управление рисками причинения вреда (ущерба) охраняемым </w:t>
      </w:r>
    </w:p>
    <w:p>
      <w:pPr>
        <w:autoSpaceDE w:val="0"/>
        <w:autoSpaceDN w:val="0"/>
        <w:adjustRightInd w:val="0"/>
        <w:jc w:val="center"/>
        <w:outlineLvl w:val="0"/>
        <w:rPr>
          <w:rFonts w:eastAsia="Calibri"/>
          <w:b/>
          <w:bCs/>
          <w:sz w:val="28"/>
          <w:szCs w:val="28"/>
        </w:rPr>
      </w:pPr>
      <w:r>
        <w:rPr>
          <w:rFonts w:eastAsia="Calibri"/>
          <w:b/>
          <w:bCs/>
          <w:sz w:val="28"/>
          <w:szCs w:val="28"/>
        </w:rPr>
        <w:t>законом ценностям при осуществлении муниципального контроля</w:t>
      </w:r>
    </w:p>
    <w:p>
      <w:pPr>
        <w:autoSpaceDE w:val="0"/>
        <w:autoSpaceDN w:val="0"/>
        <w:adjustRightInd w:val="0"/>
        <w:ind w:firstLine="709"/>
        <w:jc w:val="center"/>
        <w:outlineLvl w:val="0"/>
        <w:rPr>
          <w:rFonts w:eastAsia="Calibri"/>
          <w:b/>
          <w:bCs/>
          <w:sz w:val="28"/>
          <w:szCs w:val="28"/>
        </w:rPr>
      </w:pPr>
    </w:p>
    <w:p>
      <w:pPr>
        <w:pStyle w:val="142"/>
        <w:ind w:firstLine="709"/>
        <w:jc w:val="both"/>
        <w:rPr>
          <w:rFonts w:eastAsia="Times New Roman"/>
        </w:rPr>
      </w:pPr>
      <w:r>
        <w:t>10. При осуществлении муниципального земельного контроля система оценки и управления рисками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142"/>
        <w:jc w:val="both"/>
      </w:pP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lang w:val="en-US"/>
        </w:rPr>
        <w:t>I</w:t>
      </w:r>
      <w:r>
        <w:rPr>
          <w:rFonts w:ascii="Times New Roman" w:hAnsi="Times New Roman" w:cs="Times New Roman"/>
          <w:sz w:val="28"/>
          <w:szCs w:val="28"/>
        </w:rPr>
        <w:t xml:space="preserve">. Профилактика рисков причинения вреда (ущерба) </w:t>
      </w: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охраняемым законом ценностям</w:t>
      </w:r>
    </w:p>
    <w:p>
      <w:pPr>
        <w:pStyle w:val="142"/>
        <w:jc w:val="both"/>
      </w:pPr>
    </w:p>
    <w:p>
      <w:pPr>
        <w:pStyle w:val="142"/>
        <w:ind w:firstLine="709"/>
        <w:jc w:val="both"/>
      </w:pPr>
      <w:r>
        <w:t>11. Профилактика рисков причинения вреда (ущерба) охраняемым законом ценностям направлена на достижение следующих основных целей:</w:t>
      </w:r>
    </w:p>
    <w:p>
      <w:pPr>
        <w:pStyle w:val="142"/>
        <w:ind w:firstLine="709"/>
        <w:jc w:val="both"/>
      </w:pPr>
      <w:r>
        <w:t>- стимулирование добросовестного соблюдения обязательных требований всеми контролируемыми лицами;</w:t>
      </w:r>
    </w:p>
    <w:p>
      <w:pPr>
        <w:pStyle w:val="142"/>
        <w:ind w:firstLine="709"/>
        <w:jc w:val="both"/>
      </w:pPr>
      <w: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142"/>
        <w:ind w:firstLine="709"/>
        <w:jc w:val="both"/>
      </w:pPr>
      <w:r>
        <w:t>- создание условий для доведения обязательных требований до контролируемых лиц, повышение информированности о способах их соблюдения.</w:t>
      </w:r>
    </w:p>
    <w:p>
      <w:pPr>
        <w:pStyle w:val="142"/>
        <w:ind w:firstLine="709"/>
        <w:jc w:val="both"/>
      </w:pPr>
      <w:r>
        <w:t>12.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утвержденной муниципальным правовым актом администрации сельского поселения Селиярово, прошедшей общественное обсуждение, и размещенной на официальном сайте.</w:t>
      </w:r>
    </w:p>
    <w:p>
      <w:pPr>
        <w:pStyle w:val="142"/>
        <w:ind w:firstLine="709"/>
        <w:jc w:val="both"/>
      </w:pPr>
      <w:r>
        <w:t>Программа профилактики утверждается ежегодно в срок до 01 января соответствующего года.</w:t>
      </w:r>
    </w:p>
    <w:p>
      <w:pPr>
        <w:pStyle w:val="142"/>
        <w:ind w:firstLine="709"/>
        <w:jc w:val="both"/>
      </w:pPr>
      <w:r>
        <w:t>13. Профилактические мероприятия, предусмотренные программой профилактики, обязательны для проведения контрольным органом.</w:t>
      </w:r>
    </w:p>
    <w:p>
      <w:pPr>
        <w:pStyle w:val="142"/>
        <w:ind w:firstLine="709"/>
        <w:jc w:val="both"/>
      </w:pPr>
      <w:r>
        <w:t>Контрольный орган может проводить профилактические мероприятия, не предусмотренные программой профилактики.</w:t>
      </w:r>
    </w:p>
    <w:p>
      <w:pPr>
        <w:pStyle w:val="142"/>
        <w:ind w:firstLine="709"/>
        <w:jc w:val="both"/>
      </w:pPr>
      <w:r>
        <w:t>14. При осуществлении муниципального контроля могут проводиться следующие виды профилактических мероприятий:</w:t>
      </w:r>
    </w:p>
    <w:p>
      <w:pPr>
        <w:pStyle w:val="142"/>
        <w:ind w:firstLine="709"/>
        <w:jc w:val="both"/>
      </w:pPr>
      <w:r>
        <w:t>- информирование;</w:t>
      </w:r>
    </w:p>
    <w:p>
      <w:pPr>
        <w:pStyle w:val="142"/>
        <w:ind w:firstLine="709"/>
        <w:jc w:val="both"/>
      </w:pPr>
      <w:r>
        <w:t>- объявление предостережения;</w:t>
      </w:r>
    </w:p>
    <w:p>
      <w:pPr>
        <w:pStyle w:val="142"/>
        <w:ind w:firstLine="709"/>
        <w:jc w:val="both"/>
      </w:pPr>
      <w:r>
        <w:t>- консультирование;</w:t>
      </w:r>
    </w:p>
    <w:p>
      <w:pPr>
        <w:pStyle w:val="142"/>
        <w:ind w:firstLine="709"/>
        <w:jc w:val="both"/>
      </w:pPr>
      <w:r>
        <w:t>- профилактический визит.</w:t>
      </w:r>
    </w:p>
    <w:p>
      <w:pPr>
        <w:pStyle w:val="142"/>
        <w:ind w:firstLine="709"/>
        <w:jc w:val="both"/>
      </w:pPr>
      <w:r>
        <w:t>15. Информирование осуществляется должностными лицами контрольного органа посредством размещения сведений, предусмотренных частью 3 статьи 46 Федерального закона № 248-ФЗ на официальном сайте, в средствах массовой информации и в иных формах.</w:t>
      </w:r>
    </w:p>
    <w:p>
      <w:pPr>
        <w:pStyle w:val="142"/>
        <w:ind w:firstLine="709"/>
        <w:jc w:val="both"/>
      </w:pPr>
      <w:r>
        <w:t>Размещенные сведения поддерживаются в актуальном состоянии и обновляются в срок не позднее 5 рабочих дней с момента их изменения.</w:t>
      </w:r>
    </w:p>
    <w:p>
      <w:pPr>
        <w:pStyle w:val="142"/>
        <w:ind w:firstLine="709"/>
        <w:jc w:val="both"/>
      </w:pPr>
      <w:r>
        <w:t>Должностные лица, ответственные за размещение информации, предусмотренной настоящим Положением, определяются муниципальным правовым актом администрации сельского поселения Шапша.</w:t>
      </w:r>
    </w:p>
    <w:p>
      <w:pPr>
        <w:pStyle w:val="142"/>
        <w:ind w:firstLine="709"/>
        <w:jc w:val="both"/>
      </w:pPr>
      <w:r>
        <w:t>16. Предостережение о недопустимости нарушения обязательных требований объявляется контролируемому лицу в случае получения им сведений о готовящихся или возможных нарушениях обязательных требований, а также о непосредственных нарушениях обязательных требований.</w:t>
      </w:r>
    </w:p>
    <w:p>
      <w:pPr>
        <w:pStyle w:val="142"/>
        <w:ind w:firstLine="709"/>
        <w:jc w:val="both"/>
      </w:pPr>
      <w:r>
        <w:t>Предостережение составляется по форме, утвержденной приказом Министерства экономического развития Российской Федерации от 31.03.2021 №151 «О типовых формах документов, используемых контрольным (надзорным) органом» в письменной форме или в форме электронного документа.</w:t>
      </w:r>
    </w:p>
    <w:p>
      <w:pPr>
        <w:pStyle w:val="142"/>
        <w:ind w:firstLine="709"/>
        <w:jc w:val="both"/>
      </w:pPr>
      <w:r>
        <w:t>Объявленное предостережение направляется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 в течение 3 рабочих дней с момента объявления.</w:t>
      </w:r>
    </w:p>
    <w:p>
      <w:pPr>
        <w:pStyle w:val="142"/>
        <w:ind w:firstLine="709"/>
        <w:jc w:val="both"/>
      </w:pPr>
      <w:r>
        <w:t>Должностное лицо регистрирует предостережение в журнале учёта объявленных им предостережений с присвоением регистрационного номера.</w:t>
      </w:r>
    </w:p>
    <w:p>
      <w:pPr>
        <w:pStyle w:val="142"/>
        <w:ind w:firstLine="709"/>
        <w:jc w:val="both"/>
      </w:pPr>
      <w:r>
        <w:t>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pPr>
        <w:pStyle w:val="142"/>
        <w:ind w:firstLine="709"/>
        <w:jc w:val="both"/>
      </w:pPr>
      <w:r>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(при их наличии) или почтовым отправлением (в случае направления на бумажном носителе), либо в электронной форме на официальную электронную почту контрольного органа.</w:t>
      </w:r>
    </w:p>
    <w:p>
      <w:pPr>
        <w:pStyle w:val="142"/>
        <w:ind w:firstLine="709"/>
        <w:jc w:val="both"/>
      </w:pPr>
      <w:r>
        <w:t>Возражения составляются контролируемым лицом в произвольной форме, при этом должны содержать:</w:t>
      </w:r>
    </w:p>
    <w:p>
      <w:pPr>
        <w:pStyle w:val="142"/>
        <w:ind w:firstLine="709"/>
        <w:jc w:val="both"/>
      </w:pPr>
      <w:r>
        <w:t>- наименование контролируемого лица; сведения об объекте контроля; дату и номер предостережения, направленного в адрес контролируемого лица;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 желаемый способ получения ответа по итогам рассмотрения возражения; фамилию, имя, отчество направившего возражение; дату направления возражения.</w:t>
      </w:r>
    </w:p>
    <w:p>
      <w:pPr>
        <w:pStyle w:val="142"/>
        <w:ind w:firstLine="709"/>
        <w:jc w:val="both"/>
      </w:pPr>
      <w: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pPr>
        <w:pStyle w:val="142"/>
        <w:ind w:firstLine="709"/>
        <w:jc w:val="both"/>
      </w:pPr>
      <w:r>
        <w:t>Возражение рассматривается должностным лицом, объявившим предостережение, не позднее 30 календарных дней с момента получения такого возражения.</w:t>
      </w:r>
    </w:p>
    <w:p>
      <w:pPr>
        <w:pStyle w:val="142"/>
        <w:ind w:firstLine="709"/>
        <w:jc w:val="both"/>
      </w:pPr>
      <w:r>
        <w:t>По результатам рассмотрения возражения контрольный орган принимает одно из следующих решений:</w:t>
      </w:r>
    </w:p>
    <w:p>
      <w:pPr>
        <w:pStyle w:val="142"/>
        <w:ind w:firstLine="709"/>
        <w:jc w:val="both"/>
      </w:pPr>
      <w:r>
        <w:t>- удовлетворяет возражение в форме отмены объявленного предостережения;</w:t>
      </w:r>
    </w:p>
    <w:p>
      <w:pPr>
        <w:pStyle w:val="142"/>
        <w:ind w:firstLine="709"/>
        <w:jc w:val="both"/>
      </w:pPr>
      <w:r>
        <w:t>- отказывает в удовлетворении возражения.</w:t>
      </w:r>
    </w:p>
    <w:p>
      <w:pPr>
        <w:pStyle w:val="142"/>
        <w:ind w:firstLine="709"/>
        <w:jc w:val="both"/>
      </w:pPr>
      <w:r>
        <w:t>Не позднее дня, следующего за днем принятия решения,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pPr>
        <w:pStyle w:val="142"/>
        <w:ind w:firstLine="709"/>
        <w:jc w:val="both"/>
      </w:pPr>
      <w:r>
        <w:t>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учёта объявленных предостережений.</w:t>
      </w:r>
    </w:p>
    <w:p>
      <w:pPr>
        <w:pStyle w:val="142"/>
        <w:ind w:firstLine="709"/>
        <w:jc w:val="both"/>
      </w:pPr>
      <w:r>
        <w:t>Контрольный орган осуществляет учёт объявленных при осуществлении муниципального контроля предостережений о недопустимости нарушения обязательных требований и использует соответствующие данные для проведения иных профилактических и контрольных мероприятий.</w:t>
      </w:r>
    </w:p>
    <w:p>
      <w:pPr>
        <w:pStyle w:val="142"/>
        <w:ind w:firstLine="709"/>
        <w:jc w:val="both"/>
      </w:pPr>
      <w:r>
        <w:t>17. Консультирование контролируемых лиц или их представителей осуществляется по обращениям контролируемых лиц или их представителей по вопросам, связанным с организацией и осуществлением муниципального контроля.</w:t>
      </w:r>
    </w:p>
    <w:p>
      <w:pPr>
        <w:pStyle w:val="142"/>
        <w:ind w:firstLine="709"/>
        <w:jc w:val="both"/>
      </w:pPr>
      <w:r>
        <w:t>Консультирование осуществляется без взимания платы.</w:t>
      </w:r>
    </w:p>
    <w:p>
      <w:pPr>
        <w:pStyle w:val="142"/>
        <w:ind w:firstLine="709"/>
        <w:jc w:val="both"/>
      </w:pPr>
      <w:r>
        <w:t>Консультирование может осуществляться по телефону, на личном приеме, посредством видео-конференц-связи, либо в ходе проведения профилактических мероприятий, контрольных мероприятий.</w:t>
      </w:r>
    </w:p>
    <w:p>
      <w:pPr>
        <w:pStyle w:val="142"/>
        <w:ind w:firstLine="709"/>
        <w:jc w:val="both"/>
      </w:pPr>
      <w:r>
        <w:t>Время консультирования не должно превышать 15 минут.</w:t>
      </w:r>
    </w:p>
    <w:p>
      <w:pPr>
        <w:pStyle w:val="142"/>
        <w:ind w:firstLine="709"/>
        <w:jc w:val="both"/>
      </w:pPr>
      <w:r>
        <w:t>Информация о месте приема, а также об установленных для приема днях и часах размещается на официальном сайте.</w:t>
      </w:r>
    </w:p>
    <w:p>
      <w:pPr>
        <w:pStyle w:val="142"/>
        <w:ind w:firstLine="709"/>
        <w:jc w:val="both"/>
      </w:pPr>
      <w:r>
        <w:t>Консультирование осуществляется по следующим вопросам:</w:t>
      </w:r>
    </w:p>
    <w:p>
      <w:pPr>
        <w:pStyle w:val="142"/>
        <w:ind w:firstLine="709"/>
        <w:jc w:val="both"/>
      </w:pPr>
      <w:r>
        <w:t>- компетенции контрольного органа;</w:t>
      </w:r>
    </w:p>
    <w:p>
      <w:pPr>
        <w:pStyle w:val="142"/>
        <w:ind w:firstLine="709"/>
        <w:jc w:val="both"/>
      </w:pPr>
      <w:r>
        <w:t>- организация и осуществление муниципального контроля;</w:t>
      </w:r>
    </w:p>
    <w:p>
      <w:pPr>
        <w:pStyle w:val="142"/>
        <w:ind w:firstLine="709"/>
        <w:jc w:val="both"/>
      </w:pPr>
      <w:r>
        <w:t>- порядок осуществления профилактических и контрольных мероприятий, установленных настоящим Положением;</w:t>
      </w:r>
    </w:p>
    <w:p>
      <w:pPr>
        <w:pStyle w:val="142"/>
        <w:ind w:firstLine="709"/>
        <w:jc w:val="both"/>
      </w:pPr>
      <w:r>
        <w:t>- обязательные требования, проверяемые при осуществлении муниципального контроля;</w:t>
      </w:r>
    </w:p>
    <w:p>
      <w:pPr>
        <w:pStyle w:val="142"/>
        <w:ind w:firstLine="709"/>
        <w:jc w:val="both"/>
      </w:pPr>
      <w:r>
        <w:t>- требования документов, исполнение которых является необходимым в соответствии с законодательством Российской Федерации;</w:t>
      </w:r>
    </w:p>
    <w:p>
      <w:pPr>
        <w:pStyle w:val="142"/>
        <w:ind w:firstLine="709"/>
        <w:jc w:val="both"/>
      </w:pPr>
      <w:r>
        <w:t>- применение мер ответственности за нарушение обязательных требований, предусмотренных земельным законодательством.</w:t>
      </w:r>
    </w:p>
    <w:p>
      <w:pPr>
        <w:pStyle w:val="142"/>
        <w:ind w:firstLine="709"/>
        <w:jc w:val="both"/>
      </w:pPr>
      <w:r>
        <w:t xml:space="preserve">Консультирование в письменной форме осуществляется в сроки, установленные Федеральным </w:t>
      </w:r>
      <w:r>
        <w:fldChar w:fldCharType="begin"/>
      </w:r>
      <w:r>
        <w:instrText xml:space="preserve"> HYPERLINK "consultantplus://offline/ref=4686C5830BABB5A1737E89AFCA9A77E9BEA8FB862CA8E7D3FCC465603FD4E14A4502713F7191B1CC7C39CDC49D2BsBG" </w:instrText>
      </w:r>
      <w:r>
        <w:fldChar w:fldCharType="separate"/>
      </w:r>
      <w:r>
        <w:rPr>
          <w:rStyle w:val="21"/>
          <w:color w:val="auto"/>
          <w:u w:val="none"/>
        </w:rPr>
        <w:t>законом</w:t>
      </w:r>
      <w:r>
        <w:rPr>
          <w:rStyle w:val="21"/>
          <w:color w:val="auto"/>
          <w:u w:val="none"/>
        </w:rPr>
        <w:fldChar w:fldCharType="end"/>
      </w:r>
      <w:r>
        <w:t xml:space="preserve"> от 02.05.2006 № 59-ФЗ «О порядке рассмотрения обращений граждан Российской Федерации» в следующих случаях:</w:t>
      </w:r>
    </w:p>
    <w:p>
      <w:pPr>
        <w:pStyle w:val="142"/>
        <w:ind w:firstLine="709"/>
        <w:jc w:val="both"/>
      </w:pPr>
      <w:r>
        <w:t>- контролируемым лицом представлен письменный запрос о предоставлении письменного ответа по вопросам консультирования;</w:t>
      </w:r>
    </w:p>
    <w:p>
      <w:pPr>
        <w:pStyle w:val="142"/>
        <w:ind w:firstLine="709"/>
        <w:jc w:val="both"/>
      </w:pPr>
      <w:r>
        <w:t>- за время консультирования предоставить ответ на поставленные вопросы невозможно;</w:t>
      </w:r>
    </w:p>
    <w:p>
      <w:pPr>
        <w:pStyle w:val="142"/>
        <w:ind w:firstLine="709"/>
        <w:jc w:val="both"/>
      </w:pPr>
      <w:r>
        <w:t>- ответ на поставленные вопросы требует дополнительного запроса сведений от иных органов государственной власти или лиц.</w:t>
      </w:r>
    </w:p>
    <w:p>
      <w:pPr>
        <w:pStyle w:val="142"/>
        <w:ind w:firstLine="709"/>
        <w:jc w:val="both"/>
      </w:pPr>
      <w: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pPr>
        <w:pStyle w:val="142"/>
        <w:ind w:firstLine="709"/>
        <w:jc w:val="both"/>
      </w:pPr>
      <w:r>
        <w:t>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142"/>
        <w:ind w:firstLine="709"/>
        <w:jc w:val="both"/>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w:t>
      </w:r>
    </w:p>
    <w:p>
      <w:pPr>
        <w:pStyle w:val="142"/>
        <w:ind w:firstLine="709"/>
        <w:jc w:val="both"/>
      </w:pPr>
      <w: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pPr>
        <w:pStyle w:val="142"/>
        <w:ind w:firstLine="709"/>
        <w:jc w:val="both"/>
      </w:pPr>
      <w:r>
        <w:t>Контрольный орган осуществляет учёт консультирований, который проводится посредством внесения соответствующей записи в журнал профилактических мероприятий.</w:t>
      </w:r>
    </w:p>
    <w:p>
      <w:pPr>
        <w:pStyle w:val="142"/>
        <w:ind w:firstLine="709"/>
        <w:jc w:val="both"/>
      </w:pPr>
      <w:r>
        <w:t>В случае поступления в течение календарного года 3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pPr>
        <w:autoSpaceDE w:val="0"/>
        <w:autoSpaceDN w:val="0"/>
        <w:adjustRightInd w:val="0"/>
        <w:ind w:firstLine="709"/>
        <w:jc w:val="both"/>
        <w:rPr>
          <w:sz w:val="28"/>
          <w:szCs w:val="28"/>
        </w:rPr>
      </w:pPr>
      <w:r>
        <w:rPr>
          <w:sz w:val="28"/>
          <w:szCs w:val="28"/>
        </w:rPr>
        <w:t xml:space="preserve">18. Профилактический визит проводится инспектором в форме профилактической беседы по месту осуществления деятельности контролируемого </w:t>
      </w:r>
      <w:r>
        <w:rPr>
          <w:rFonts w:eastAsia="Calibri"/>
          <w:sz w:val="28"/>
          <w:szCs w:val="28"/>
        </w:rPr>
        <w:t>либо путем использования видео-конференц-связи</w:t>
      </w:r>
      <w:r>
        <w:rPr>
          <w:sz w:val="28"/>
          <w:szCs w:val="28"/>
        </w:rPr>
        <w:t xml:space="preserve">. </w:t>
      </w:r>
    </w:p>
    <w:p>
      <w:pPr>
        <w:autoSpaceDE w:val="0"/>
        <w:autoSpaceDN w:val="0"/>
        <w:adjustRightInd w:val="0"/>
        <w:ind w:firstLine="709"/>
        <w:jc w:val="both"/>
        <w:rPr>
          <w:sz w:val="28"/>
          <w:szCs w:val="28"/>
        </w:rPr>
      </w:pPr>
      <w:r>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pPr>
        <w:pStyle w:val="142"/>
        <w:ind w:firstLine="709"/>
        <w:jc w:val="both"/>
        <w:rPr>
          <w:rFonts w:eastAsia="Times New Roman"/>
        </w:rPr>
      </w:pPr>
      <w:r>
        <w:t>Профилактический визит проводятся на основании планового задания руководителя контрольного органа в соответствии с планом работы контрольного органа.</w:t>
      </w:r>
    </w:p>
    <w:p>
      <w:pPr>
        <w:pStyle w:val="142"/>
        <w:ind w:firstLine="709"/>
        <w:jc w:val="both"/>
      </w:pPr>
      <w:r>
        <w:t>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pPr>
        <w:pStyle w:val="142"/>
        <w:ind w:firstLine="709"/>
        <w:jc w:val="both"/>
      </w:pPr>
      <w:r>
        <w:t>Контролируемое лицо вправе отказаться от проведения профилактического визита, уведомив об этом контрольный орган не позднее, чем за три рабочих дня до даты его проведения.</w:t>
      </w:r>
    </w:p>
    <w:p>
      <w:pPr>
        <w:pStyle w:val="142"/>
        <w:ind w:firstLine="709"/>
        <w:jc w:val="both"/>
      </w:pPr>
      <w:r>
        <w:t>По итогам профилактического визита инспектор составляет акт о проведении профилактического визита, форма которого утверждается муниципальным правовым актом администрации сельского поселения Селиярово.</w:t>
      </w:r>
    </w:p>
    <w:p>
      <w:pPr>
        <w:pStyle w:val="142"/>
        <w:ind w:firstLine="709"/>
        <w:jc w:val="both"/>
      </w:pPr>
      <w: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142"/>
        <w:ind w:firstLine="709"/>
        <w:jc w:val="both"/>
      </w:pPr>
      <w: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в форме отчета о проведенном профилактическом визите.</w:t>
      </w:r>
    </w:p>
    <w:p>
      <w:pPr>
        <w:pStyle w:val="142"/>
        <w:ind w:firstLine="709"/>
        <w:jc w:val="both"/>
      </w:pPr>
      <w:r>
        <w:t>Срок проведения профилактического визита определяется инспектором самостоятельно и не должен превышать один рабочий день.</w:t>
      </w:r>
    </w:p>
    <w:p>
      <w:pPr>
        <w:pStyle w:val="142"/>
        <w:ind w:firstLine="709"/>
        <w:jc w:val="both"/>
      </w:pPr>
      <w:r>
        <w:t>Контрольный орган осуществляет учёт профилактических визитов, который проводится посредством внесения соответствующей записи в журнал учёта профилактических мероприятий.</w:t>
      </w:r>
    </w:p>
    <w:p>
      <w:pPr>
        <w:pStyle w:val="142"/>
        <w:ind w:firstLine="709"/>
        <w:jc w:val="both"/>
      </w:pPr>
      <w:r>
        <w:t xml:space="preserve">19.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r>
        <w:fldChar w:fldCharType="begin"/>
      </w:r>
      <w:r>
        <w:instrText xml:space="preserve"> HYPERLINK "consultantplus://offline/ref=4686C5830BABB5A1737E89AFCA9A77E9BEA1F9872BACE7D3FCC465603FD4E14A4502713F7191B1CC7C39CDC49D2BsBG" </w:instrText>
      </w:r>
      <w:r>
        <w:fldChar w:fldCharType="separate"/>
      </w:r>
      <w:r>
        <w:rPr>
          <w:rStyle w:val="21"/>
          <w:color w:val="auto"/>
          <w:u w:val="none"/>
        </w:rPr>
        <w:t>законом</w:t>
      </w:r>
      <w:r>
        <w:rPr>
          <w:rStyle w:val="21"/>
          <w:color w:val="auto"/>
          <w:u w:val="none"/>
        </w:rPr>
        <w:fldChar w:fldCharType="end"/>
      </w:r>
      <w:r>
        <w:t xml:space="preserve"> № 248-ФЗ.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142"/>
        <w:jc w:val="both"/>
      </w:pP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V</w:t>
      </w:r>
      <w:r>
        <w:rPr>
          <w:rFonts w:ascii="Times New Roman" w:hAnsi="Times New Roman" w:cs="Times New Roman"/>
          <w:sz w:val="28"/>
          <w:szCs w:val="28"/>
        </w:rPr>
        <w:t>. Осуществление муниципального контроля</w:t>
      </w:r>
    </w:p>
    <w:p>
      <w:pPr>
        <w:pStyle w:val="142"/>
        <w:jc w:val="both"/>
      </w:pPr>
    </w:p>
    <w:p>
      <w:pPr>
        <w:pStyle w:val="142"/>
        <w:ind w:firstLine="709"/>
        <w:jc w:val="both"/>
      </w:pPr>
      <w:bookmarkStart w:id="0" w:name="P159"/>
      <w:bookmarkEnd w:id="0"/>
      <w:r>
        <w:t>20. При осуществлении муниципального контроля контрольные мероприятия проводятся контрольным органом при взаимодействии с контролируемым лицом и без взаимодействия с ним.</w:t>
      </w:r>
    </w:p>
    <w:p>
      <w:pPr>
        <w:pStyle w:val="142"/>
        <w:ind w:firstLine="709"/>
        <w:jc w:val="both"/>
      </w:pPr>
      <w:r>
        <w:t>Взаимодействие инспектора с контролируемым лицом осуществляется при проведении следующих контрольных мероприятий:</w:t>
      </w:r>
    </w:p>
    <w:p>
      <w:pPr>
        <w:pStyle w:val="142"/>
        <w:ind w:firstLine="709"/>
        <w:jc w:val="both"/>
      </w:pPr>
      <w:r>
        <w:t>- инспекционный визит;</w:t>
      </w:r>
    </w:p>
    <w:p>
      <w:pPr>
        <w:pStyle w:val="142"/>
        <w:ind w:firstLine="709"/>
        <w:jc w:val="both"/>
      </w:pPr>
      <w:r>
        <w:t>- рейдовый осмотр;</w:t>
      </w:r>
    </w:p>
    <w:p>
      <w:pPr>
        <w:pStyle w:val="142"/>
        <w:ind w:firstLine="709"/>
        <w:jc w:val="both"/>
      </w:pPr>
      <w:r>
        <w:t>- выездная проверка;</w:t>
      </w:r>
    </w:p>
    <w:p>
      <w:pPr>
        <w:pStyle w:val="142"/>
        <w:ind w:firstLine="709"/>
        <w:jc w:val="both"/>
      </w:pPr>
      <w:r>
        <w:t>- документарная проверка.</w:t>
      </w:r>
    </w:p>
    <w:p>
      <w:pPr>
        <w:pStyle w:val="142"/>
        <w:ind w:firstLine="709"/>
        <w:jc w:val="both"/>
      </w:pPr>
      <w:r>
        <w:t>Без взаимодействия с контролируемым лицом осуществляются следующие контрольные мероприятия (далее - контрольные мероприятия без взаимодействия):</w:t>
      </w:r>
    </w:p>
    <w:p>
      <w:pPr>
        <w:pStyle w:val="142"/>
        <w:ind w:firstLine="709"/>
        <w:jc w:val="both"/>
      </w:pPr>
      <w:r>
        <w:t>- выездное обследование.</w:t>
      </w:r>
    </w:p>
    <w:p>
      <w:pPr>
        <w:pStyle w:val="142"/>
        <w:ind w:firstLine="709"/>
        <w:jc w:val="both"/>
      </w:pPr>
      <w:r>
        <w:t>21. Контрольные мероприятия, осуществляемые при взаимодействии с контролируемым лицом, проводятся контрольным органом по следующим основаниям:</w:t>
      </w:r>
    </w:p>
    <w:p>
      <w:pPr>
        <w:pStyle w:val="142"/>
        <w:ind w:firstLine="709"/>
        <w:jc w:val="both"/>
      </w:pPr>
      <w: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142"/>
        <w:ind w:firstLine="709"/>
        <w:jc w:val="both"/>
      </w:pPr>
      <w:r>
        <w:t>- наступление сроков проведения контрольных (надзорных) мероприятий, включенных в план проведения контрольных (надзорных) мероприятий;</w:t>
      </w:r>
    </w:p>
    <w:p>
      <w:pPr>
        <w:pStyle w:val="142"/>
        <w:ind w:firstLine="709"/>
        <w:jc w:val="both"/>
      </w:pPr>
      <w: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142"/>
        <w:ind w:firstLine="709"/>
        <w:jc w:val="both"/>
      </w:pPr>
      <w:r>
        <w:t xml:space="preserve">- истечение срока исполнения решения контрольного органа об устранении выявленного нарушения обязательных требований - в случаях, установленных </w:t>
      </w:r>
      <w:r>
        <w:fldChar w:fldCharType="begin"/>
      </w:r>
      <w:r>
        <w:instrText xml:space="preserve"> HYPERLINK "consultantplus://offline/ref=4686C5830BABB5A1737E89AFCA9A77E9BEA1F9872BACE7D3FCC465603FD4E14A570229337393ADCA722C9B95DBEFFACA2C774F7AAE24922A2Cs1G" </w:instrText>
      </w:r>
      <w:r>
        <w:fldChar w:fldCharType="separate"/>
      </w:r>
      <w:r>
        <w:rPr>
          <w:rStyle w:val="21"/>
          <w:color w:val="auto"/>
          <w:u w:val="none"/>
        </w:rPr>
        <w:t>частью 1 статьи 95</w:t>
      </w:r>
      <w:r>
        <w:rPr>
          <w:rStyle w:val="21"/>
          <w:color w:val="auto"/>
          <w:u w:val="none"/>
        </w:rPr>
        <w:fldChar w:fldCharType="end"/>
      </w:r>
      <w:r>
        <w:t xml:space="preserve"> Федерального закона № 248-ФЗ.</w:t>
      </w:r>
    </w:p>
    <w:p>
      <w:pPr>
        <w:pStyle w:val="142"/>
        <w:ind w:firstLine="709"/>
        <w:jc w:val="both"/>
      </w:pPr>
      <w:r>
        <w:t xml:space="preserve">22. Для проведения контрольного мероприятия, предусматривающего взаимодействие с контролируемым лицом, издается муниципальный правовой акт администрации сельского поселения Селиярово, в котором указываются сведения, предусмотренные </w:t>
      </w:r>
      <w:r>
        <w:fldChar w:fldCharType="begin"/>
      </w:r>
      <w:r>
        <w:instrText xml:space="preserve"> HYPERLINK "consultantplus://offline/ref=4686C5830BABB5A1737E89AFCA9A77E9BEA1F9872BACE7D3FCC465603FD4E14A570229337393AECB732C9B95DBEFFACA2C774F7AAE24922A2Cs1G" </w:instrText>
      </w:r>
      <w:r>
        <w:fldChar w:fldCharType="separate"/>
      </w:r>
      <w:r>
        <w:rPr>
          <w:rStyle w:val="21"/>
          <w:color w:val="auto"/>
          <w:u w:val="none"/>
        </w:rPr>
        <w:t>частью 1 статьи 64</w:t>
      </w:r>
      <w:r>
        <w:rPr>
          <w:rStyle w:val="21"/>
          <w:color w:val="auto"/>
          <w:u w:val="none"/>
        </w:rPr>
        <w:fldChar w:fldCharType="end"/>
      </w:r>
      <w:r>
        <w:t xml:space="preserve"> Федерального закона № 248-ФЗ.</w:t>
      </w:r>
    </w:p>
    <w:p>
      <w:pPr>
        <w:pStyle w:val="142"/>
        <w:ind w:firstLine="709"/>
        <w:jc w:val="both"/>
      </w:pPr>
      <w:r>
        <w:t>В муниципальном правовом акте администрации сельского поселения Селиярово о проведении контрольного мероприятия могут указываться иные сведения, установленные федеральным законом о виде контроля или общими требованиями к организации и осуществлению вида контроля, утвержденными Правительством Российской Федерации.</w:t>
      </w:r>
    </w:p>
    <w:p>
      <w:pPr>
        <w:pStyle w:val="142"/>
        <w:ind w:firstLine="709"/>
        <w:jc w:val="both"/>
      </w:pPr>
      <w:r>
        <w:t xml:space="preserve">23. Контрольные мероприятия без взаимодействия проводятся инспекторами контрольного органа на основании заданий руководителя контрольного органа, включая задания, содержащиеся в планах работы контрольного органа, в том числе в случаях, установленных Федеральным </w:t>
      </w:r>
      <w:r>
        <w:fldChar w:fldCharType="begin"/>
      </w:r>
      <w:r>
        <w:instrText xml:space="preserve"> HYPERLINK "consultantplus://offline/ref=4686C5830BABB5A1737E89AFCA9A77E9BEA1F9872BACE7D3FCC465603FD4E14A4502713F7191B1CC7C39CDC49D2BsBG" </w:instrText>
      </w:r>
      <w:r>
        <w:fldChar w:fldCharType="separate"/>
      </w:r>
      <w:r>
        <w:rPr>
          <w:rStyle w:val="21"/>
          <w:color w:val="auto"/>
          <w:u w:val="none"/>
        </w:rPr>
        <w:t>законом</w:t>
      </w:r>
      <w:r>
        <w:rPr>
          <w:rStyle w:val="21"/>
          <w:color w:val="auto"/>
          <w:u w:val="none"/>
        </w:rPr>
        <w:fldChar w:fldCharType="end"/>
      </w:r>
      <w:r>
        <w:t xml:space="preserve"> № 248-ФЗ.</w:t>
      </w:r>
    </w:p>
    <w:p>
      <w:pPr>
        <w:pStyle w:val="142"/>
        <w:ind w:firstLine="709"/>
        <w:jc w:val="both"/>
      </w:pPr>
      <w:r>
        <w:t>По результатам проведения контрольного мероприятия без взаимодействия формируется заключение, содержащее вывод о выявлении или отсутствии в деятельности контролируемого лица индикаторов риска и (или) об установлении или не установлении факта несоответствия деятельности и (или) результатов деятельности контролируемого лица обязательным требованиям (далее - заключение).</w:t>
      </w:r>
    </w:p>
    <w:p>
      <w:pPr>
        <w:pStyle w:val="142"/>
        <w:ind w:firstLine="709"/>
        <w:jc w:val="both"/>
      </w:pPr>
      <w:r>
        <w:t>24. Оценка соблюдения контролируемыми лицами обязательных требований не может проводиться иными способами, кроме как посредством контрольных мероприятий, указанных в настоящем Положении.</w:t>
      </w:r>
    </w:p>
    <w:p>
      <w:pPr>
        <w:pStyle w:val="142"/>
        <w:ind w:firstLine="709"/>
        <w:jc w:val="both"/>
      </w:pPr>
      <w:r>
        <w:t>25. При организации и проведении контрольных мероприятий в рамках осуществления муниципального контроля контрольный орган 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органов местного самоуправления, органов государственной власти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pPr>
        <w:pStyle w:val="142"/>
        <w:ind w:firstLine="709"/>
        <w:jc w:val="both"/>
      </w:pPr>
      <w:r>
        <w:t>26.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в том числе требовать нотариального удостоверение копий документов, если иное не предусмотрено законодательством Российской Федерации.</w:t>
      </w:r>
    </w:p>
    <w:p>
      <w:pPr>
        <w:pStyle w:val="142"/>
        <w:ind w:firstLine="709"/>
        <w:jc w:val="both"/>
      </w:pPr>
      <w:r>
        <w:t>27. Контрольный орган вправе запросить у контролируемого лица следующие документы:</w:t>
      </w:r>
    </w:p>
    <w:p>
      <w:pPr>
        <w:pStyle w:val="142"/>
        <w:ind w:firstLine="709"/>
        <w:jc w:val="both"/>
      </w:pPr>
      <w:r>
        <w:t>- документ, удостоверяющий личность;</w:t>
      </w:r>
    </w:p>
    <w:p>
      <w:pPr>
        <w:pStyle w:val="142"/>
        <w:ind w:firstLine="709"/>
        <w:jc w:val="both"/>
      </w:pPr>
      <w:r>
        <w:t>- документы, подтверждающие полномочия лица, представляющего интересы контролируемого лица;</w:t>
      </w:r>
    </w:p>
    <w:p>
      <w:pPr>
        <w:pStyle w:val="142"/>
        <w:ind w:firstLine="709"/>
        <w:jc w:val="both"/>
      </w:pPr>
      <w:r>
        <w:t>- копии приказов (распоряжений) о назначении на должность руководителя, ответственных лиц;</w:t>
      </w:r>
    </w:p>
    <w:p>
      <w:pPr>
        <w:pStyle w:val="142"/>
        <w:ind w:firstLine="709"/>
        <w:jc w:val="both"/>
      </w:pPr>
      <w:r>
        <w:t>- устав (положение) и иные учредительные документы предприятия (хозяйствующего объекта);</w:t>
      </w:r>
    </w:p>
    <w:p>
      <w:pPr>
        <w:pStyle w:val="142"/>
        <w:ind w:firstLine="709"/>
        <w:jc w:val="both"/>
      </w:pPr>
      <w:r>
        <w:t>- копии договоров аренды (субаренды) объектов недвижимого имущества и стационарных движимых объектов, заключенными между субъектами контроля и иными юридическими лицами, индивидуальными предпринимателями, физическими лицами, не подлежащих государственной регистрации в установленном порядке;</w:t>
      </w:r>
    </w:p>
    <w:p>
      <w:pPr>
        <w:pStyle w:val="142"/>
        <w:ind w:firstLine="709"/>
        <w:jc w:val="both"/>
      </w:pPr>
      <w:r>
        <w:t>- в случае осуществления земляных работ - разрешение на осуществление земляных работ, выданное в установленном порядке.</w:t>
      </w:r>
    </w:p>
    <w:p>
      <w:pPr>
        <w:pStyle w:val="142"/>
        <w:ind w:firstLine="709"/>
        <w:jc w:val="both"/>
      </w:pPr>
      <w:r>
        <w:t>- документы, подтверждающие границы и право пользования земельным участком (земельными участками).</w:t>
      </w:r>
    </w:p>
    <w:p>
      <w:pPr>
        <w:pStyle w:val="142"/>
        <w:ind w:firstLine="709"/>
        <w:jc w:val="both"/>
      </w:pPr>
      <w:r>
        <w:t xml:space="preserve">28. Контрольный орган (инспектор) в соответствии со </w:t>
      </w:r>
      <w:r>
        <w:fldChar w:fldCharType="begin"/>
      </w:r>
      <w:r>
        <w:instrText xml:space="preserve"> HYPERLINK "consultantplus://offline/ref=4686C5830BABB5A1737E89AFCA9A77E9BEA1F9872BACE7D3FCC465603FD4E14A570229337392ACCA702C9B95DBEFFACA2C774F7AAE24922A2Cs1G" </w:instrText>
      </w:r>
      <w:r>
        <w:fldChar w:fldCharType="separate"/>
      </w:r>
      <w:r>
        <w:rPr>
          <w:rStyle w:val="21"/>
          <w:color w:val="auto"/>
          <w:u w:val="none"/>
        </w:rPr>
        <w:t>статьей 32</w:t>
      </w:r>
      <w:r>
        <w:rPr>
          <w:rStyle w:val="21"/>
          <w:color w:val="auto"/>
          <w:u w:val="none"/>
        </w:rPr>
        <w:fldChar w:fldCharType="end"/>
      </w:r>
      <w:r>
        <w:t xml:space="preserve">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pPr>
        <w:pStyle w:val="142"/>
        <w:ind w:firstLine="709"/>
        <w:jc w:val="both"/>
      </w:pPr>
      <w:r>
        <w:t xml:space="preserve">29. Контрольный орган в соответствии со </w:t>
      </w:r>
      <w:r>
        <w:fldChar w:fldCharType="begin"/>
      </w:r>
      <w:r>
        <w:instrText xml:space="preserve"> HYPERLINK "consultantplus://offline/ref=4686C5830BABB5A1737E89AFCA9A77E9BEA1F9872BACE7D3FCC465603FD4E14A570229337392ACCB752C9B95DBEFFACA2C774F7AAE24922A2Cs1G" </w:instrText>
      </w:r>
      <w:r>
        <w:fldChar w:fldCharType="separate"/>
      </w:r>
      <w:r>
        <w:rPr>
          <w:rStyle w:val="21"/>
          <w:color w:val="auto"/>
          <w:u w:val="none"/>
        </w:rPr>
        <w:t>статьей 33</w:t>
      </w:r>
      <w:r>
        <w:rPr>
          <w:rStyle w:val="21"/>
          <w:color w:val="auto"/>
          <w:u w:val="none"/>
        </w:rPr>
        <w:fldChar w:fldCharType="end"/>
      </w:r>
      <w:r>
        <w:t xml:space="preserve"> Федерального закона № 248-ФЗ вправе привлекать к проведению контрольного мероприятия экспертов, экспертные организации, аттестованных контрольным органом в установленном порядке, и включенных в реестр экспертов, экспертных организаций, привлекаемых к проведению контрольных мероприятий.</w:t>
      </w:r>
    </w:p>
    <w:p>
      <w:pPr>
        <w:pStyle w:val="142"/>
        <w:ind w:firstLine="709"/>
        <w:jc w:val="both"/>
      </w:pPr>
      <w:r>
        <w:t>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мероприятия, в целях подтверждения полномочий.</w:t>
      </w:r>
    </w:p>
    <w:p>
      <w:pPr>
        <w:pStyle w:val="142"/>
        <w:ind w:firstLine="709"/>
        <w:jc w:val="both"/>
      </w:pPr>
      <w:r>
        <w:t xml:space="preserve">30. Контрольный орган в соответствии со </w:t>
      </w:r>
      <w:r>
        <w:fldChar w:fldCharType="begin"/>
      </w:r>
      <w:r>
        <w:instrText xml:space="preserve"> HYPERLINK "consultantplus://offline/ref=4686C5830BABB5A1737E89AFCA9A77E9BEA1F9872BACE7D3FCC465603FD4E14A570229337392ACC4712C9B95DBEFFACA2C774F7AAE24922A2Cs1G" </w:instrText>
      </w:r>
      <w:r>
        <w:fldChar w:fldCharType="separate"/>
      </w:r>
      <w:r>
        <w:rPr>
          <w:rStyle w:val="21"/>
          <w:color w:val="auto"/>
          <w:u w:val="none"/>
        </w:rPr>
        <w:t>статьей 34</w:t>
      </w:r>
      <w:r>
        <w:rPr>
          <w:rStyle w:val="21"/>
          <w:color w:val="auto"/>
          <w:u w:val="none"/>
        </w:rPr>
        <w:fldChar w:fldCharType="end"/>
      </w:r>
      <w:r>
        <w:t xml:space="preserve"> Федерального закона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контрольному органу, в том числе при применении технических средств.</w:t>
      </w:r>
    </w:p>
    <w:p>
      <w:pPr>
        <w:pStyle w:val="142"/>
        <w:ind w:firstLine="709"/>
        <w:jc w:val="both"/>
      </w:pPr>
      <w:r>
        <w:t>31. Свидетелям, специалистам, экспертам, экспертным организациям возмещаются расходы, понесенные ими в связи с участием в контрольных мероприятиях, в случае, если порядок возмещения расходов установлен федеральным законом о виде контроля.</w:t>
      </w:r>
    </w:p>
    <w:p>
      <w:pPr>
        <w:pStyle w:val="142"/>
        <w:ind w:firstLine="709"/>
        <w:jc w:val="both"/>
      </w:pPr>
      <w:r>
        <w:t>32. 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pPr>
        <w:pStyle w:val="142"/>
        <w:ind w:firstLine="709"/>
        <w:jc w:val="both"/>
      </w:pPr>
      <w:r>
        <w:t>Случаи, подтверждаемые документально, при наступлении которых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w:t>
      </w:r>
    </w:p>
    <w:p>
      <w:pPr>
        <w:pStyle w:val="142"/>
        <w:ind w:firstLine="709"/>
        <w:jc w:val="both"/>
      </w:pPr>
      <w:r>
        <w:t>- болезнь контролируемого лица;</w:t>
      </w:r>
    </w:p>
    <w:p>
      <w:pPr>
        <w:pStyle w:val="142"/>
        <w:ind w:firstLine="709"/>
        <w:jc w:val="both"/>
      </w:pPr>
      <w:r>
        <w:t>- длительная командировка или иной вынужденный отъезд в другой регион (пределы Российской Федерации);</w:t>
      </w:r>
    </w:p>
    <w:p>
      <w:pPr>
        <w:pStyle w:val="142"/>
        <w:ind w:firstLine="709"/>
        <w:jc w:val="both"/>
      </w:pPr>
      <w:r>
        <w:t>- избрание в отношении контролируемого лица, привлекаемого к уголовной (административной) ответственности, меры пресечения ограничивающей свободу и изоляцию от общества, а также лишение по приговору суда прав и свободы;</w:t>
      </w:r>
    </w:p>
    <w:p>
      <w:pPr>
        <w:pStyle w:val="142"/>
        <w:ind w:firstLine="709"/>
        <w:jc w:val="both"/>
      </w:pPr>
      <w:r>
        <w:t>- признание недееспособным или ограниченно дееспособным по решению суда.</w:t>
      </w:r>
    </w:p>
    <w:p>
      <w:pPr>
        <w:pStyle w:val="142"/>
        <w:ind w:firstLine="709"/>
        <w:jc w:val="both"/>
      </w:pPr>
      <w: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w:t>
      </w:r>
    </w:p>
    <w:p>
      <w:pPr>
        <w:pStyle w:val="142"/>
        <w:ind w:firstLine="709"/>
        <w:jc w:val="both"/>
      </w:pPr>
      <w: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r>
        <w:fldChar w:fldCharType="begin"/>
      </w:r>
      <w:r>
        <w:instrText xml:space="preserve"> HYPERLINK "consultantplus://offline/ref=4686C5830BABB5A1737E89AFCA9A77E9BEA1F9872BACE7D3FCC465603FD4E14A570229337393AECE722C9B95DBEFFACA2C774F7AAE24922A2Cs1G" </w:instrText>
      </w:r>
      <w:r>
        <w:fldChar w:fldCharType="separate"/>
      </w:r>
      <w:r>
        <w:rPr>
          <w:rStyle w:val="21"/>
          <w:color w:val="auto"/>
          <w:u w:val="none"/>
        </w:rPr>
        <w:t>частями 4</w:t>
      </w:r>
      <w:r>
        <w:rPr>
          <w:rStyle w:val="21"/>
          <w:color w:val="auto"/>
          <w:u w:val="none"/>
        </w:rPr>
        <w:fldChar w:fldCharType="end"/>
      </w:r>
      <w:r>
        <w:t xml:space="preserve"> и </w:t>
      </w:r>
      <w:r>
        <w:fldChar w:fldCharType="begin"/>
      </w:r>
      <w:r>
        <w:instrText xml:space="preserve"> HYPERLINK "consultantplus://offline/ref=4686C5830BABB5A1737E89AFCA9A77E9BEA1F9872BACE7D3FCC465603FD4E14A570229337393AECE7D2C9B95DBEFFACA2C774F7AAE24922A2Cs1G" </w:instrText>
      </w:r>
      <w:r>
        <w:fldChar w:fldCharType="separate"/>
      </w:r>
      <w:r>
        <w:rPr>
          <w:rStyle w:val="21"/>
          <w:color w:val="auto"/>
          <w:u w:val="none"/>
        </w:rPr>
        <w:t>5 статьи 21</w:t>
      </w:r>
      <w:r>
        <w:rPr>
          <w:rStyle w:val="21"/>
          <w:color w:val="auto"/>
          <w:u w:val="none"/>
        </w:rPr>
        <w:fldChar w:fldCharType="end"/>
      </w:r>
      <w:r>
        <w:t xml:space="preserve">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pPr>
        <w:pStyle w:val="142"/>
        <w:ind w:firstLine="709"/>
        <w:jc w:val="both"/>
      </w:pPr>
      <w:r>
        <w:t xml:space="preserve">33. Контрольное мероприятие может быть начато после внесения в единый реестр контрольных (надзорных) мероприятий (далее - ЕРКНМ) сведений, в соответствии с </w:t>
      </w:r>
      <w:r>
        <w:fldChar w:fldCharType="begin"/>
      </w:r>
      <w:r>
        <w:instrText xml:space="preserve"> HYPERLINK "consultantplus://offline/ref=4686C5830BABB5A1737E89AFCA9A77E9BEA0FE8F2AAFE7D3FCC465603FD4E14A570229337392AFCD702C9B95DBEFFACA2C774F7AAE24922A2Cs1G" </w:instrText>
      </w:r>
      <w:r>
        <w:fldChar w:fldCharType="separate"/>
      </w:r>
      <w:r>
        <w:rPr>
          <w:rStyle w:val="21"/>
          <w:color w:val="auto"/>
          <w:u w:val="none"/>
        </w:rPr>
        <w:t>Правилами</w:t>
      </w:r>
      <w:r>
        <w:rPr>
          <w:rStyle w:val="21"/>
          <w:color w:val="auto"/>
          <w:u w:val="none"/>
        </w:rPr>
        <w:fldChar w:fldCharType="end"/>
      </w:r>
      <w:r>
        <w:t xml:space="preserve"> формирования и ведения ЕРКНМ, утвержденными постановлением Правительства Российской Федерации от 16.04.2021 № 604.</w:t>
      </w:r>
    </w:p>
    <w:p>
      <w:pPr>
        <w:pStyle w:val="142"/>
        <w:ind w:firstLine="709"/>
        <w:jc w:val="both"/>
      </w:pPr>
      <w:r>
        <w:t>Проведение контрольного мероприятия, не включенного в ЕРКНМ, является грубым нарушением требований к организации и осуществлению муниципального контроля, и подлежит отмене, в том числе результаты такого мероприятия признаются недействительными.</w:t>
      </w:r>
    </w:p>
    <w:p>
      <w:pPr>
        <w:pStyle w:val="142"/>
        <w:ind w:firstLine="709"/>
        <w:jc w:val="both"/>
      </w:pPr>
      <w:r>
        <w:t xml:space="preserve">34. Контрольные мероприятия, указанные в </w:t>
      </w:r>
      <w:r>
        <w:fldChar w:fldCharType="begin"/>
      </w:r>
      <w:r>
        <w:instrText xml:space="preserve"> HYPERLINK "file:///C:\\Users\\Специалист-3\\Desktop\\ПРОЕКТЫ%20НПА2\\Решение%20СД%20СПГ%20№%20123%20от%2019.10.2021%20положение%20по%20земельному%20контролю.doc" \l "P159" </w:instrText>
      </w:r>
      <w:r>
        <w:fldChar w:fldCharType="separate"/>
      </w:r>
      <w:r>
        <w:rPr>
          <w:rStyle w:val="21"/>
          <w:color w:val="auto"/>
          <w:u w:val="none"/>
        </w:rPr>
        <w:t>пункте 20</w:t>
      </w:r>
      <w:r>
        <w:rPr>
          <w:rStyle w:val="21"/>
          <w:color w:val="auto"/>
          <w:u w:val="none"/>
        </w:rPr>
        <w:fldChar w:fldCharType="end"/>
      </w:r>
      <w:r>
        <w:t xml:space="preserve"> настоящего Положения, за исключением контрольных мероприятий без взаимодействия, проводятся на внеплановой основе.</w:t>
      </w:r>
    </w:p>
    <w:p>
      <w:pPr>
        <w:pStyle w:val="142"/>
        <w:ind w:firstLine="709"/>
        <w:jc w:val="both"/>
      </w:pPr>
      <w:r>
        <w:t>Плановые контрольные мероприятия при осуществлении муниципального контроля не проводятся.</w:t>
      </w:r>
    </w:p>
    <w:p>
      <w:pPr>
        <w:pStyle w:val="142"/>
        <w:ind w:firstLine="709"/>
        <w:jc w:val="both"/>
      </w:pPr>
      <w:r>
        <w:t xml:space="preserve">35. Внеплановые контрольные мероприятия проводятся контрольным органом при наличии оснований, предусмотренных </w:t>
      </w:r>
      <w:r>
        <w:fldChar w:fldCharType="begin"/>
      </w:r>
      <w:r>
        <w:instrText xml:space="preserve"> HYPERLINK "consultantplus://offline/ref=4686C5830BABB5A1737E89AFCA9A77E9BEA1F9872BACE7D3FCC465603FD4E14A570229337392A9CF712C9B95DBEFFACA2C774F7AAE24922A2Cs1G" </w:instrText>
      </w:r>
      <w:r>
        <w:fldChar w:fldCharType="separate"/>
      </w:r>
      <w:r>
        <w:rPr>
          <w:rStyle w:val="21"/>
          <w:color w:val="auto"/>
          <w:u w:val="none"/>
        </w:rPr>
        <w:t>пунктами 1</w:t>
      </w:r>
      <w:r>
        <w:rPr>
          <w:rStyle w:val="21"/>
          <w:color w:val="auto"/>
          <w:u w:val="none"/>
        </w:rPr>
        <w:fldChar w:fldCharType="end"/>
      </w:r>
      <w:r>
        <w:t xml:space="preserve">, </w:t>
      </w:r>
      <w:r>
        <w:fldChar w:fldCharType="begin"/>
      </w:r>
      <w:r>
        <w:instrText xml:space="preserve"> HYPERLINK "consultantplus://offline/ref=4686C5830BABB5A1737E89AFCA9A77E9BEA1F9872BACE7D3FCC465603FD4E14A570229337392A9CF732C9B95DBEFFACA2C774F7AAE24922A2Cs1G" </w:instrText>
      </w:r>
      <w:r>
        <w:fldChar w:fldCharType="separate"/>
      </w:r>
      <w:r>
        <w:rPr>
          <w:rStyle w:val="21"/>
          <w:color w:val="auto"/>
          <w:u w:val="none"/>
        </w:rPr>
        <w:t>3</w:t>
      </w:r>
      <w:r>
        <w:rPr>
          <w:rStyle w:val="21"/>
          <w:color w:val="auto"/>
          <w:u w:val="none"/>
        </w:rPr>
        <w:fldChar w:fldCharType="end"/>
      </w:r>
      <w:r>
        <w:t xml:space="preserve"> - </w:t>
      </w:r>
      <w:r>
        <w:fldChar w:fldCharType="begin"/>
      </w:r>
      <w:r>
        <w:instrText xml:space="preserve"> HYPERLINK "consultantplus://offline/ref=4686C5830BABB5A1737E89AFCA9A77E9BEA1F9872BACE7D3FCC465603FD4E14A570229337392A9CF7D2C9B95DBEFFACA2C774F7AAE24922A2Cs1G" </w:instrText>
      </w:r>
      <w:r>
        <w:fldChar w:fldCharType="separate"/>
      </w:r>
      <w:r>
        <w:rPr>
          <w:rStyle w:val="21"/>
          <w:color w:val="auto"/>
          <w:u w:val="none"/>
        </w:rPr>
        <w:t>5 части 1 статьи 57</w:t>
      </w:r>
      <w:r>
        <w:rPr>
          <w:rStyle w:val="21"/>
          <w:color w:val="auto"/>
          <w:u w:val="none"/>
        </w:rPr>
        <w:fldChar w:fldCharType="end"/>
      </w:r>
      <w:r>
        <w:t xml:space="preserve"> Федерального закона № 248-ФЗ.</w:t>
      </w:r>
    </w:p>
    <w:p>
      <w:pPr>
        <w:pStyle w:val="142"/>
        <w:ind w:firstLine="709"/>
        <w:jc w:val="both"/>
      </w:pPr>
      <w:r>
        <w:t xml:space="preserve">36. При рассмотрении контрольным органом сведений о причинении вреда (ущерба) или об угрозе причинения вреда (ущерба) охраняемым законом ценностям, содержащихся, в том числе, в обращениях граждан и организаций, информации от органов государственной власти, органов местного самоуправления, из средств массовой информации, контрольным органом проводятся мероприятия, направленные на оценку достоверности сведений, в порядке, предусмотренном </w:t>
      </w:r>
      <w:r>
        <w:fldChar w:fldCharType="begin"/>
      </w:r>
      <w:r>
        <w:instrText xml:space="preserve"> HYPERLINK "consultantplus://offline/ref=4686C5830BABB5A1737E89AFCA9A77E9BEA1F9872BACE7D3FCC465603FD4E14A570229337392A9C8742C9B95DBEFFACA2C774F7AAE24922A2Cs1G" </w:instrText>
      </w:r>
      <w:r>
        <w:fldChar w:fldCharType="separate"/>
      </w:r>
      <w:r>
        <w:rPr>
          <w:rStyle w:val="21"/>
          <w:color w:val="auto"/>
          <w:u w:val="none"/>
        </w:rPr>
        <w:t>статьями 58</w:t>
      </w:r>
      <w:r>
        <w:rPr>
          <w:rStyle w:val="21"/>
          <w:color w:val="auto"/>
          <w:u w:val="none"/>
        </w:rPr>
        <w:fldChar w:fldCharType="end"/>
      </w:r>
      <w:r>
        <w:t xml:space="preserve"> - </w:t>
      </w:r>
      <w:r>
        <w:fldChar w:fldCharType="begin"/>
      </w:r>
      <w:r>
        <w:instrText xml:space="preserve"> HYPERLINK "consultantplus://offline/ref=4686C5830BABB5A1737E89AFCA9A77E9BEA1F9872BACE7D3FCC465603FD4E14A570229337392A9C9742C9B95DBEFFACA2C774F7AAE24922A2Cs1G" </w:instrText>
      </w:r>
      <w:r>
        <w:fldChar w:fldCharType="separate"/>
      </w:r>
      <w:r>
        <w:rPr>
          <w:rStyle w:val="21"/>
          <w:color w:val="auto"/>
          <w:u w:val="none"/>
        </w:rPr>
        <w:t>59</w:t>
      </w:r>
      <w:r>
        <w:rPr>
          <w:rStyle w:val="21"/>
          <w:color w:val="auto"/>
          <w:u w:val="none"/>
        </w:rPr>
        <w:fldChar w:fldCharType="end"/>
      </w:r>
      <w:r>
        <w:t xml:space="preserve"> Федерального закона № 248-ФЗ.</w:t>
      </w:r>
    </w:p>
    <w:p>
      <w:pPr>
        <w:pStyle w:val="142"/>
        <w:ind w:firstLine="709"/>
        <w:jc w:val="both"/>
      </w:pPr>
      <w:r>
        <w:t>37. Решение о проведении внепланового контрольного мероприятия контрольным органом принимается с учётом индикаторов риска нарушения обязательных требований законодательства.</w:t>
      </w:r>
    </w:p>
    <w:p>
      <w:pPr>
        <w:widowControl w:val="0"/>
        <w:ind w:firstLine="709"/>
        <w:jc w:val="both"/>
        <w:rPr>
          <w:color w:val="000000"/>
          <w:sz w:val="28"/>
          <w:szCs w:val="28"/>
        </w:rPr>
      </w:pPr>
      <w:r>
        <w:rPr>
          <w:color w:val="000000"/>
          <w:sz w:val="28"/>
          <w:szCs w:val="28"/>
        </w:rPr>
        <w:t>Перечень индикаторов риска нарушения обязательных требований земельного законодательства установлен в приложении 2 к настоящему Положению.</w:t>
      </w:r>
    </w:p>
    <w:p>
      <w:pPr>
        <w:widowControl w:val="0"/>
        <w:ind w:firstLine="709"/>
        <w:jc w:val="both"/>
        <w:rPr>
          <w:sz w:val="28"/>
          <w:szCs w:val="28"/>
        </w:rPr>
      </w:pPr>
      <w:r>
        <w:rPr>
          <w:sz w:val="28"/>
          <w:szCs w:val="28"/>
        </w:rPr>
        <w:t>При выявлении индикаторов риска нарушения обязательных требований контрольным органом используется сведения о контролируемых лицах и используемых объектах контроля,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мероприятий, от органов государственной власти, органов местного самоуправления и организаций в рамках межведомственного информационного взаимодействия, из отчетности, представление которой предусмотрено нормативными правовыми актами Российской Федерации,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обеспечивающие маркировку, прослеживаемость, учёт, автоматическую фиксацию информации, и иные сведения об объектах контроля, в том числе из открытых источников.</w:t>
      </w:r>
    </w:p>
    <w:p>
      <w:pPr>
        <w:widowControl w:val="0"/>
        <w:ind w:firstLine="709"/>
        <w:jc w:val="both"/>
        <w:rPr>
          <w:i/>
          <w:sz w:val="28"/>
          <w:szCs w:val="28"/>
        </w:rPr>
      </w:pPr>
      <w:r>
        <w:rPr>
          <w:sz w:val="28"/>
          <w:szCs w:val="28"/>
        </w:rPr>
        <w:t>Сбор, обработка, анализ и учёт сведений об объектах контроля в целях определения индикаторов риска нарушения обязательных требований осуществляется без взаимодействия с контролируемыми лицами.</w:t>
      </w:r>
    </w:p>
    <w:p>
      <w:pPr>
        <w:pStyle w:val="142"/>
        <w:ind w:firstLine="709"/>
        <w:jc w:val="both"/>
      </w:pPr>
      <w:r>
        <w:t>38. 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предъявляется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учётный номер контрольного мероприятия в ЕРКНМ.</w:t>
      </w:r>
    </w:p>
    <w:p>
      <w:pPr>
        <w:pStyle w:val="142"/>
        <w:ind w:firstLine="709"/>
        <w:jc w:val="both"/>
      </w:pPr>
      <w:r>
        <w:t xml:space="preserve">39. При проведении контрольных мероприятий инспектором контрольного органа могут осуществляться следующие контрольные действия в соответствии с требованиями, предусмотренными </w:t>
      </w:r>
      <w:r>
        <w:fldChar w:fldCharType="begin"/>
      </w:r>
      <w:r>
        <w:instrText xml:space="preserve"> HYPERLINK "consultantplus://offline/ref=4686C5830BABB5A1737E89AFCA9A77E9BEA1F9872BACE7D3FCC465603FD4E14A570229337392A6CC752C9B95DBEFFACA2C774F7AAE24922A2Cs1G" </w:instrText>
      </w:r>
      <w:r>
        <w:fldChar w:fldCharType="separate"/>
      </w:r>
      <w:r>
        <w:rPr>
          <w:rStyle w:val="21"/>
          <w:color w:val="auto"/>
          <w:u w:val="none"/>
        </w:rPr>
        <w:t>статьями 76</w:t>
      </w:r>
      <w:r>
        <w:rPr>
          <w:rStyle w:val="21"/>
          <w:color w:val="auto"/>
          <w:u w:val="none"/>
        </w:rPr>
        <w:fldChar w:fldCharType="end"/>
      </w:r>
      <w:r>
        <w:t xml:space="preserve">, </w:t>
      </w:r>
      <w:r>
        <w:fldChar w:fldCharType="begin"/>
      </w:r>
      <w:r>
        <w:instrText xml:space="preserve"> HYPERLINK "consultantplus://offline/ref=4686C5830BABB5A1737E89AFCA9A77E9BEA1F9872BACE7D3FCC465603FD4E14A570229337392A6CD752C9B95DBEFFACA2C774F7AAE24922A2Cs1G" </w:instrText>
      </w:r>
      <w:r>
        <w:fldChar w:fldCharType="separate"/>
      </w:r>
      <w:r>
        <w:rPr>
          <w:rStyle w:val="21"/>
          <w:color w:val="auto"/>
          <w:u w:val="none"/>
        </w:rPr>
        <w:t>78</w:t>
      </w:r>
      <w:r>
        <w:rPr>
          <w:rStyle w:val="21"/>
          <w:color w:val="auto"/>
          <w:u w:val="none"/>
        </w:rPr>
        <w:fldChar w:fldCharType="end"/>
      </w:r>
      <w:r>
        <w:t xml:space="preserve"> - </w:t>
      </w:r>
      <w:r>
        <w:fldChar w:fldCharType="begin"/>
      </w:r>
      <w:r>
        <w:instrText xml:space="preserve"> HYPERLINK "consultantplus://offline/ref=4686C5830BABB5A1737E89AFCA9A77E9BEA1F9872BACE7D3FCC465603FD4E14A570229337392A6CD722C9B95DBEFFACA2C774F7AAE24922A2Cs1G" </w:instrText>
      </w:r>
      <w:r>
        <w:fldChar w:fldCharType="separate"/>
      </w:r>
      <w:r>
        <w:rPr>
          <w:rStyle w:val="21"/>
          <w:color w:val="auto"/>
          <w:u w:val="none"/>
        </w:rPr>
        <w:t>80</w:t>
      </w:r>
      <w:r>
        <w:rPr>
          <w:rStyle w:val="21"/>
          <w:color w:val="auto"/>
          <w:u w:val="none"/>
        </w:rPr>
        <w:fldChar w:fldCharType="end"/>
      </w:r>
      <w:r>
        <w:t xml:space="preserve">, </w:t>
      </w:r>
      <w:r>
        <w:fldChar w:fldCharType="begin"/>
      </w:r>
      <w:r>
        <w:instrText xml:space="preserve"> HYPERLINK "consultantplus://offline/ref=4686C5830BABB5A1737E89AFCA9A77E9BEA1F9872BACE7D3FCC465603FD4E14A570229337392A6CE762C9B95DBEFFACA2C774F7AAE24922A2Cs1G" </w:instrText>
      </w:r>
      <w:r>
        <w:fldChar w:fldCharType="separate"/>
      </w:r>
      <w:r>
        <w:rPr>
          <w:rStyle w:val="21"/>
          <w:color w:val="auto"/>
          <w:u w:val="none"/>
        </w:rPr>
        <w:t>81</w:t>
      </w:r>
      <w:r>
        <w:rPr>
          <w:rStyle w:val="21"/>
          <w:color w:val="auto"/>
          <w:u w:val="none"/>
        </w:rPr>
        <w:fldChar w:fldCharType="end"/>
      </w:r>
      <w:r>
        <w:t xml:space="preserve"> Федерального закона №248-ФЗ:</w:t>
      </w:r>
    </w:p>
    <w:p>
      <w:pPr>
        <w:pStyle w:val="142"/>
        <w:ind w:firstLine="709"/>
        <w:jc w:val="both"/>
      </w:pPr>
      <w:r>
        <w:t>- осмотр;</w:t>
      </w:r>
    </w:p>
    <w:p>
      <w:pPr>
        <w:pStyle w:val="142"/>
        <w:ind w:firstLine="709"/>
        <w:jc w:val="both"/>
      </w:pPr>
      <w:r>
        <w:t>- опрос;</w:t>
      </w:r>
    </w:p>
    <w:p>
      <w:pPr>
        <w:pStyle w:val="142"/>
        <w:ind w:firstLine="709"/>
        <w:jc w:val="both"/>
      </w:pPr>
      <w:r>
        <w:t>- получение письменных объяснений;</w:t>
      </w:r>
    </w:p>
    <w:p>
      <w:pPr>
        <w:pStyle w:val="142"/>
        <w:ind w:firstLine="709"/>
        <w:jc w:val="both"/>
      </w:pPr>
      <w:r>
        <w:t>- истребование документов;</w:t>
      </w:r>
    </w:p>
    <w:p>
      <w:pPr>
        <w:pStyle w:val="142"/>
        <w:ind w:firstLine="709"/>
        <w:jc w:val="both"/>
      </w:pPr>
      <w:r>
        <w:t>- инструментальное обследование.</w:t>
      </w:r>
    </w:p>
    <w:p>
      <w:pPr>
        <w:pStyle w:val="142"/>
        <w:ind w:firstLine="709"/>
        <w:jc w:val="both"/>
      </w:pPr>
      <w:r>
        <w:t xml:space="preserve">40. 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 порядке, установленном </w:t>
      </w:r>
      <w:r>
        <w:fldChar w:fldCharType="begin"/>
      </w:r>
      <w:r>
        <w:instrText xml:space="preserve"> HYPERLINK "consultantplus://offline/ref=4686C5830BABB5A1737E89AFCA9A77E9BEA1F9872BACE7D3FCC465603FD4E14A570229337392A7CD762C9B95DBEFFACA2C774F7AAE24922A2Cs1G" </w:instrText>
      </w:r>
      <w:r>
        <w:fldChar w:fldCharType="separate"/>
      </w:r>
      <w:r>
        <w:rPr>
          <w:rStyle w:val="21"/>
          <w:color w:val="auto"/>
          <w:u w:val="none"/>
        </w:rPr>
        <w:t>статьей 70</w:t>
      </w:r>
      <w:r>
        <w:rPr>
          <w:rStyle w:val="21"/>
          <w:color w:val="auto"/>
          <w:u w:val="none"/>
        </w:rPr>
        <w:fldChar w:fldCharType="end"/>
      </w:r>
      <w:r>
        <w:t xml:space="preserve"> Федерального закона №248-ФЗ.</w:t>
      </w:r>
    </w:p>
    <w:p>
      <w:pPr>
        <w:pStyle w:val="142"/>
        <w:ind w:firstLine="709"/>
        <w:jc w:val="both"/>
      </w:pPr>
      <w:r>
        <w:t>В ходе инспекционного визита могут совершаться следующие контрольные действия: осмотр, опрос, получение письменных объяснений, инструментальное обследование,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142"/>
        <w:ind w:firstLine="709"/>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142"/>
        <w:ind w:firstLine="709"/>
        <w:jc w:val="both"/>
      </w:pPr>
      <w:r>
        <w:t xml:space="preserve">41. Рейдовый осмотр проводится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соблюдения ими обязательных требований в порядке, установленном </w:t>
      </w:r>
      <w:r>
        <w:fldChar w:fldCharType="begin"/>
      </w:r>
      <w:r>
        <w:instrText xml:space="preserve"> HYPERLINK "consultantplus://offline/ref=4686C5830BABB5A1737E89AFCA9A77E9BEA1F9872BACE7D3FCC465603FD4E14A570229337393ADCD772C9B95DBEFFACA2C774F7AAE24922A2Cs1G" </w:instrText>
      </w:r>
      <w:r>
        <w:fldChar w:fldCharType="separate"/>
      </w:r>
      <w:r>
        <w:rPr>
          <w:rStyle w:val="21"/>
          <w:color w:val="auto"/>
          <w:u w:val="none"/>
        </w:rPr>
        <w:t>статьей 71</w:t>
      </w:r>
      <w:r>
        <w:rPr>
          <w:rStyle w:val="21"/>
          <w:color w:val="auto"/>
          <w:u w:val="none"/>
        </w:rPr>
        <w:fldChar w:fldCharType="end"/>
      </w:r>
      <w:r>
        <w:t xml:space="preserve"> Федерального закона №248-ФЗ.</w:t>
      </w:r>
    </w:p>
    <w:p>
      <w:pPr>
        <w:pStyle w:val="142"/>
        <w:ind w:firstLine="709"/>
        <w:jc w:val="both"/>
      </w:pPr>
      <w:r>
        <w:t>В ходе рейдового осмотра могут совершаться следующие контрольные действия: осмотр, опрос, получение письменных объяснений, истребование документов, инструментальное обследование.</w:t>
      </w:r>
    </w:p>
    <w:p>
      <w:pPr>
        <w:pStyle w:val="142"/>
        <w:ind w:firstLine="709"/>
        <w:jc w:val="both"/>
      </w:pPr>
      <w:r>
        <w:t>В случае, если в результате рейдового осмотра были выявлены нарушения обязательных требований, инспектор (инспекторы) на месте составляет (составляют) акт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pPr>
        <w:pStyle w:val="142"/>
        <w:ind w:firstLine="709"/>
        <w:jc w:val="both"/>
      </w:pPr>
      <w:r>
        <w:t>Срок проведения рейдового осмотра не может превышать десять рабочих дней. Срок взаимодействия с одним контролируемым лицом в период рейдового осмотра не может превышать один рабочий день.</w:t>
      </w:r>
    </w:p>
    <w:p>
      <w:pPr>
        <w:pStyle w:val="142"/>
        <w:ind w:firstLine="709"/>
        <w:jc w:val="both"/>
      </w:pPr>
      <w:r>
        <w:t xml:space="preserve">42. Выездная проверка проводится в отношении конкретного контролируемого лица, владеющего и (или) использующего земельные участки на территории сельского поселения Селиярово, по месту нахождения объектов контроля в целях оценки соблюдения таким лицом обязательных требований, а также оценки выполнения решений контрольного органа в порядке, установленном </w:t>
      </w:r>
      <w:r>
        <w:fldChar w:fldCharType="begin"/>
      </w:r>
      <w:r>
        <w:instrText xml:space="preserve"> HYPERLINK "consultantplus://offline/ref=4686C5830BABB5A1737E89AFCA9A77E9BEA1F9872BACE7D3FCC465603FD4E14A570229337392A7CA712C9B95DBEFFACA2C774F7AAE24922A2Cs1G" </w:instrText>
      </w:r>
      <w:r>
        <w:fldChar w:fldCharType="separate"/>
      </w:r>
      <w:r>
        <w:rPr>
          <w:rStyle w:val="21"/>
          <w:color w:val="auto"/>
          <w:u w:val="none"/>
        </w:rPr>
        <w:t>статьей 73</w:t>
      </w:r>
      <w:r>
        <w:rPr>
          <w:rStyle w:val="21"/>
          <w:color w:val="auto"/>
          <w:u w:val="none"/>
        </w:rPr>
        <w:fldChar w:fldCharType="end"/>
      </w:r>
      <w:r>
        <w:t xml:space="preserve"> Федерального закона № 248-ФЗ.</w:t>
      </w:r>
    </w:p>
    <w:p>
      <w:pPr>
        <w:pStyle w:val="142"/>
        <w:ind w:firstLine="709"/>
        <w:jc w:val="both"/>
      </w:pPr>
      <w:r>
        <w:t>Выездная проверка проводится в случае, если не представляется возможным:</w:t>
      </w:r>
    </w:p>
    <w:p>
      <w:pPr>
        <w:pStyle w:val="142"/>
        <w:ind w:firstLine="709"/>
        <w:jc w:val="both"/>
      </w:pPr>
      <w:r>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pPr>
        <w:pStyle w:val="142"/>
        <w:ind w:firstLine="709"/>
        <w:jc w:val="both"/>
      </w:pPr>
      <w: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pPr>
        <w:pStyle w:val="142"/>
        <w:ind w:firstLine="709"/>
        <w:jc w:val="both"/>
      </w:pPr>
      <w:r>
        <w:t>В ходе выездной проверки могут совершаться следующие контрольные действия: осмотр, досмотр, опрос, получение письменных объяснений, истребование документов, инструментальное обследование.</w:t>
      </w:r>
    </w:p>
    <w:p>
      <w:pPr>
        <w:pStyle w:val="142"/>
        <w:ind w:firstLine="709"/>
        <w:jc w:val="both"/>
      </w:pPr>
      <w:r>
        <w:t xml:space="preserve">О проведении выездной проверки контролируемое лицо уведомляется путем направления копии муниципального правового акта администрации сельского поселения Селиярово ее начала в порядке, предусмотренном </w:t>
      </w:r>
      <w:r>
        <w:fldChar w:fldCharType="begin"/>
      </w:r>
      <w:r>
        <w:instrText xml:space="preserve"> HYPERLINK "consultantplus://offline/ref=4686C5830BABB5A1737E89AFCA9A77E9BEA1F9872BACE7D3FCC465603FD4E14A570229337392ADCE702C9B95DBEFFACA2C774F7AAE24922A2Cs1G" </w:instrText>
      </w:r>
      <w:r>
        <w:fldChar w:fldCharType="separate"/>
      </w:r>
      <w:r>
        <w:rPr>
          <w:rStyle w:val="21"/>
          <w:color w:val="auto"/>
          <w:u w:val="none"/>
        </w:rPr>
        <w:t>статьей 21</w:t>
      </w:r>
      <w:r>
        <w:rPr>
          <w:rStyle w:val="21"/>
          <w:color w:val="auto"/>
          <w:u w:val="none"/>
        </w:rPr>
        <w:fldChar w:fldCharType="end"/>
      </w:r>
      <w:r>
        <w:t>Федерального закона №248-ФЗ, если иное не предусмотрено федеральным законом о виде контроля.</w:t>
      </w:r>
    </w:p>
    <w:p>
      <w:pPr>
        <w:pStyle w:val="142"/>
        <w:ind w:firstLine="709"/>
        <w:jc w:val="both"/>
      </w:pPr>
      <w: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 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pStyle w:val="142"/>
        <w:ind w:firstLine="709"/>
        <w:jc w:val="both"/>
      </w:pPr>
      <w:r>
        <w:t xml:space="preserve">43. Документарная проверка проводится по месту нахождения контрольного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контрольного органа, в порядке, установленном </w:t>
      </w:r>
      <w:r>
        <w:fldChar w:fldCharType="begin"/>
      </w:r>
      <w:r>
        <w:instrText xml:space="preserve"> HYPERLINK "consultantplus://offline/ref=4686C5830BABB5A1737E89AFCA9A77E9BEA1F9872BACE7D3FCC465603FD4E14A570229337392A7C9742C9B95DBEFFACA2C774F7AAE24922A2Cs1G" </w:instrText>
      </w:r>
      <w:r>
        <w:fldChar w:fldCharType="separate"/>
      </w:r>
      <w:r>
        <w:rPr>
          <w:rStyle w:val="21"/>
          <w:color w:val="auto"/>
          <w:u w:val="none"/>
        </w:rPr>
        <w:t>статьей 72</w:t>
      </w:r>
      <w:r>
        <w:rPr>
          <w:rStyle w:val="21"/>
          <w:color w:val="auto"/>
          <w:u w:val="none"/>
        </w:rPr>
        <w:fldChar w:fldCharType="end"/>
      </w:r>
      <w:r>
        <w:t xml:space="preserve"> Федерального закона № 248-ФЗ.</w:t>
      </w:r>
    </w:p>
    <w:p>
      <w:pPr>
        <w:pStyle w:val="142"/>
        <w:ind w:firstLine="709"/>
        <w:jc w:val="both"/>
      </w:pPr>
      <w:r>
        <w:t>В ходе документарной проверки могут совершаться следующие контрольные действия: получение письменных объяснений, истребование документов.</w:t>
      </w:r>
    </w:p>
    <w:p>
      <w:pPr>
        <w:pStyle w:val="142"/>
        <w:ind w:firstLine="709"/>
        <w:jc w:val="both"/>
      </w:pPr>
      <w: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контрольным органом,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pPr>
        <w:pStyle w:val="142"/>
        <w:ind w:firstLine="709"/>
        <w:jc w:val="both"/>
      </w:pPr>
      <w:r>
        <w:t>В случае если после рассмотрения в ходе документарной проверки пояснений (объяснений) и документов, либо при отсутствии пояснений (объяснений) и документов будут установлены признаки нарушения требований земельного законодательства, инспектор контрольного органа вправе провести выездную проверку.</w:t>
      </w:r>
    </w:p>
    <w:p>
      <w:pPr>
        <w:pStyle w:val="142"/>
        <w:ind w:firstLine="709"/>
        <w:jc w:val="both"/>
      </w:pPr>
      <w:r>
        <w:t xml:space="preserve">44. Выездное обследование проводится без взаимодействия с контролируемым лицом и без его информирования в целях оценки соблюдения контролируемыми лицами обязательных требований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контролируемого лица, месту нахождения объекта контроля в порядке, установленном </w:t>
      </w:r>
      <w:r>
        <w:fldChar w:fldCharType="begin"/>
      </w:r>
      <w:r>
        <w:instrText xml:space="preserve"> HYPERLINK "consultantplus://offline/ref=4686C5830BABB5A1737E89AFCA9A77E9BEA1F9872BACE7D3FCC465603FD4E14A570229337393ADC8772C9B95DBEFFACA2C774F7AAE24922A2Cs1G" </w:instrText>
      </w:r>
      <w:r>
        <w:fldChar w:fldCharType="separate"/>
      </w:r>
      <w:r>
        <w:rPr>
          <w:rStyle w:val="21"/>
          <w:color w:val="auto"/>
          <w:u w:val="none"/>
        </w:rPr>
        <w:t>статьей 75</w:t>
      </w:r>
      <w:r>
        <w:rPr>
          <w:rStyle w:val="21"/>
          <w:color w:val="auto"/>
          <w:u w:val="none"/>
        </w:rPr>
        <w:fldChar w:fldCharType="end"/>
      </w:r>
      <w:r>
        <w:t xml:space="preserve"> Федерального закона № 248-ФЗ.</w:t>
      </w:r>
    </w:p>
    <w:p>
      <w:pPr>
        <w:pStyle w:val="142"/>
        <w:ind w:firstLine="709"/>
        <w:jc w:val="both"/>
      </w:pPr>
      <w:r>
        <w:t>В ходе выездного обследования инспектор может осуществлять осмотр общедоступных (открытых для посещения неограниченным кругом лиц) производственных объектов.</w:t>
      </w:r>
    </w:p>
    <w:p>
      <w:pPr>
        <w:pStyle w:val="142"/>
        <w:ind w:firstLine="709"/>
        <w:jc w:val="both"/>
      </w:pPr>
      <w: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pPr>
        <w:pStyle w:val="142"/>
        <w:ind w:firstLine="709"/>
        <w:jc w:val="both"/>
      </w:pPr>
      <w:r>
        <w:t>45. При проведении инспекционного визита, рейдового осмотра, выездного обследования в случаях, установленных Правительством Российской Федерации, инспектором применяются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земельного законодательства), которые утверждаются муниципальным правовым актом администрации сельского поселения Селиярово в соответствии с требованиями, установленными Правительством Российской Федерации.</w:t>
      </w:r>
    </w:p>
    <w:p>
      <w:pPr>
        <w:pStyle w:val="142"/>
        <w:ind w:firstLine="709"/>
        <w:jc w:val="both"/>
      </w:pPr>
      <w:r>
        <w:t>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pPr>
        <w:pStyle w:val="142"/>
        <w:ind w:firstLine="709"/>
        <w:jc w:val="both"/>
      </w:pPr>
      <w:r>
        <w:t xml:space="preserve">46. Внеплановые контрольные мероприятия (инспекционный визит, рейдовый осмотр, выездная проверка, документарная проверка) проводятся только после согласования с органами прокуратуры, за исключением случаев их проведения в соответствии с </w:t>
      </w:r>
      <w:r>
        <w:fldChar w:fldCharType="begin"/>
      </w:r>
      <w:r>
        <w:instrText xml:space="preserve"> HYPERLINK "consultantplus://offline/ref=4686C5830BABB5A1737E89AFCA9A77E9BEA1F9872BACE7D3FCC465603FD4E14A570229337392A9CF732C9B95DBEFFACA2C774F7AAE24922A2Cs1G" </w:instrText>
      </w:r>
      <w:r>
        <w:fldChar w:fldCharType="separate"/>
      </w:r>
      <w:r>
        <w:rPr>
          <w:rStyle w:val="21"/>
          <w:color w:val="auto"/>
          <w:u w:val="none"/>
        </w:rPr>
        <w:t>пунктами 3</w:t>
      </w:r>
      <w:r>
        <w:rPr>
          <w:rStyle w:val="21"/>
          <w:color w:val="auto"/>
          <w:u w:val="none"/>
        </w:rPr>
        <w:fldChar w:fldCharType="end"/>
      </w:r>
      <w:r>
        <w:t xml:space="preserve"> - </w:t>
      </w:r>
      <w:r>
        <w:fldChar w:fldCharType="begin"/>
      </w:r>
      <w:r>
        <w:instrText xml:space="preserve"> HYPERLINK "consultantplus://offline/ref=4686C5830BABB5A1737E89AFCA9A77E9BEA1F9872BACE7D3FCC465603FD4E14A570229337392A9CF7D2C9B95DBEFFACA2C774F7AAE24922A2Cs1G" </w:instrText>
      </w:r>
      <w:r>
        <w:fldChar w:fldCharType="separate"/>
      </w:r>
      <w:r>
        <w:rPr>
          <w:rStyle w:val="21"/>
          <w:color w:val="auto"/>
          <w:u w:val="none"/>
        </w:rPr>
        <w:t>5 части 1 статьи 57</w:t>
      </w:r>
      <w:r>
        <w:rPr>
          <w:rStyle w:val="21"/>
          <w:color w:val="auto"/>
          <w:u w:val="none"/>
        </w:rPr>
        <w:fldChar w:fldCharType="end"/>
      </w:r>
      <w:r>
        <w:t xml:space="preserve">, с учётом требований </w:t>
      </w:r>
      <w:r>
        <w:fldChar w:fldCharType="begin"/>
      </w:r>
      <w:r>
        <w:instrText xml:space="preserve"> HYPERLINK "consultantplus://offline/ref=4686C5830BABB5A1737E89AFCA9A77E9BEA1F9872BACE7D3FCC465603FD4E14A570229337392A8CE7D2C9B95DBEFFACA2C774F7AAE24922A2Cs1G" </w:instrText>
      </w:r>
      <w:r>
        <w:fldChar w:fldCharType="separate"/>
      </w:r>
      <w:r>
        <w:rPr>
          <w:rStyle w:val="21"/>
          <w:color w:val="auto"/>
          <w:u w:val="none"/>
        </w:rPr>
        <w:t>статьи 66</w:t>
      </w:r>
      <w:r>
        <w:rPr>
          <w:rStyle w:val="21"/>
          <w:color w:val="auto"/>
          <w:u w:val="none"/>
        </w:rPr>
        <w:fldChar w:fldCharType="end"/>
      </w:r>
      <w:r>
        <w:t xml:space="preserve"> Федерального закона N 248-ФЗ.</w:t>
      </w:r>
    </w:p>
    <w:p>
      <w:pPr>
        <w:pStyle w:val="142"/>
        <w:ind w:firstLine="709"/>
        <w:jc w:val="both"/>
      </w:pPr>
      <w:r>
        <w:t>В день подписания решения о проведении внепланового контрольного мероприятия в целях согласования его проведения контрольный орган направляет в порядке, установленном Генеральным прокурором Российской Федерации, в орган прокуратуры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pPr>
        <w:pStyle w:val="142"/>
        <w:ind w:firstLine="709"/>
        <w:jc w:val="both"/>
      </w:pPr>
      <w:r>
        <w:t>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тотже срок документов, которые содержат сведения, послужившие основанием для проведения мероприятия.</w:t>
      </w:r>
    </w:p>
    <w:p>
      <w:pPr>
        <w:pStyle w:val="142"/>
        <w:ind w:firstLine="709"/>
        <w:jc w:val="both"/>
      </w:pPr>
      <w:r>
        <w:t xml:space="preserve">47. Информирование контролируемых лиц о совершаемых инспекторами контрольного органа действиях и принимаемых решениях осуществляется в сроки и порядке, установленные Федеральным </w:t>
      </w:r>
      <w:r>
        <w:fldChar w:fldCharType="begin"/>
      </w:r>
      <w:r>
        <w:instrText xml:space="preserve"> HYPERLINK "consultantplus://offline/ref=4686C5830BABB5A1737E89AFCA9A77E9BEA1F9872BACE7D3FCC465603FD4E14A4502713F7191B1CC7C39CDC49D2BsBG" </w:instrText>
      </w:r>
      <w:r>
        <w:fldChar w:fldCharType="separate"/>
      </w:r>
      <w:r>
        <w:rPr>
          <w:rStyle w:val="21"/>
          <w:color w:val="auto"/>
          <w:u w:val="none"/>
        </w:rPr>
        <w:t>законом</w:t>
      </w:r>
      <w:r>
        <w:rPr>
          <w:rStyle w:val="21"/>
          <w:color w:val="auto"/>
          <w:u w:val="none"/>
        </w:rPr>
        <w:fldChar w:fldCharType="end"/>
      </w:r>
      <w:r>
        <w:t>№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142"/>
        <w:ind w:firstLine="709"/>
        <w:jc w:val="both"/>
      </w:pPr>
      <w:r>
        <w:t>Гражданин, не осуществляющий предпринимательской деятельности, являющийся контролируемым лицом, информируется о совершаемых инспектором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учётной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pPr>
        <w:pStyle w:val="142"/>
        <w:ind w:firstLine="709"/>
        <w:jc w:val="both"/>
      </w:pPr>
      <w:r>
        <w:t>48. Для фиксации инспектором контрольного органа и лицами, привлекаемыми к совершению контрольных действий, доказательств нарушения обязательных требований могут использоваться фотосъемка, аудио- и видеозапись, измерительные инструменты и (или) технические приборы, специальное оборудование и иные способы фиксации доказательств при проведении контрольных мероприятий за исключением:</w:t>
      </w:r>
    </w:p>
    <w:p>
      <w:pPr>
        <w:pStyle w:val="142"/>
        <w:ind w:firstLine="709"/>
        <w:jc w:val="both"/>
      </w:pPr>
      <w:r>
        <w:t>- сведений, отнесенных законодательством Российской Федерации к государственной тайне;</w:t>
      </w:r>
    </w:p>
    <w:p>
      <w:pPr>
        <w:pStyle w:val="142"/>
        <w:ind w:firstLine="709"/>
        <w:jc w:val="both"/>
      </w:pPr>
      <w:r>
        <w:t>- объектов, территорий, которые законодательством Российской Федерации отнесены к режимным и особо важным объектам.</w:t>
      </w:r>
    </w:p>
    <w:p>
      <w:pPr>
        <w:pStyle w:val="142"/>
        <w:ind w:firstLine="709"/>
        <w:jc w:val="both"/>
      </w:pPr>
      <w:r>
        <w:t>Фотографии, аудио- и видеозаписи, используемые в качестве доказательств, должны позволять однозначно идентифицировать объект фиксации, отражающий нарушение обязательных требований, дату и время фиксации объекта.</w:t>
      </w:r>
    </w:p>
    <w:p>
      <w:pPr>
        <w:pStyle w:val="142"/>
        <w:ind w:firstLine="709"/>
        <w:jc w:val="both"/>
      </w:pPr>
      <w:r>
        <w:t>Измерительные инструменты и (или) технические приборы, специальное оборудование, используемые при проведении контрольных действий должны иметь действующий сертификат соответствия и (или) свидетельство о проверке, подтверждающие их соответствие установленным требованиям, применяемым к измерительным инструментами и (или) технические приборы, специальное оборудование.</w:t>
      </w:r>
    </w:p>
    <w:p>
      <w:pPr>
        <w:pStyle w:val="142"/>
        <w:ind w:firstLine="709"/>
        <w:jc w:val="both"/>
      </w:pPr>
      <w:r>
        <w:t>Под иными способами фиксации доказательств,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w:t>
      </w:r>
    </w:p>
    <w:p>
      <w:pPr>
        <w:pStyle w:val="142"/>
        <w:ind w:firstLine="709"/>
        <w:jc w:val="both"/>
      </w:pPr>
      <w:r>
        <w:t xml:space="preserve">Под средствами доступа к информации в Федеральном </w:t>
      </w:r>
      <w:r>
        <w:fldChar w:fldCharType="begin"/>
      </w:r>
      <w:r>
        <w:instrText xml:space="preserve"> HYPERLINK "consultantplus://offline/ref=4686C5830BABB5A1737E89AFCA9A77E9BEA1F9872BACE7D3FCC465603FD4E14A4502713F7191B1CC7C39CDC49D2BsBG" </w:instrText>
      </w:r>
      <w:r>
        <w:fldChar w:fldCharType="separate"/>
      </w:r>
      <w:r>
        <w:rPr>
          <w:rStyle w:val="21"/>
          <w:color w:val="auto"/>
          <w:u w:val="none"/>
        </w:rPr>
        <w:t>законе</w:t>
      </w:r>
      <w:r>
        <w:rPr>
          <w:rStyle w:val="21"/>
          <w:color w:val="auto"/>
          <w:u w:val="none"/>
        </w:rPr>
        <w:fldChar w:fldCharType="end"/>
      </w:r>
      <w:r>
        <w:t xml:space="preserve"> № 248-ФЗ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142"/>
        <w:ind w:firstLine="709"/>
        <w:jc w:val="both"/>
      </w:pPr>
      <w:r>
        <w:t>Фотографии, аудио- и видеозаписи, используемые в качестве доказательств нарушений обязательных требований, результаты измерительных инструментов и (или) технических приборов, оборудования, прикладываются к акту контрольного мероприятия.</w:t>
      </w:r>
    </w:p>
    <w:p>
      <w:pPr>
        <w:pStyle w:val="142"/>
        <w:jc w:val="both"/>
      </w:pP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V. Результаты контрольного мероприятия</w:t>
      </w:r>
    </w:p>
    <w:p>
      <w:pPr>
        <w:pStyle w:val="142"/>
        <w:jc w:val="both"/>
      </w:pPr>
    </w:p>
    <w:p>
      <w:pPr>
        <w:pStyle w:val="142"/>
        <w:ind w:firstLine="709"/>
        <w:jc w:val="both"/>
      </w:pPr>
      <w:r>
        <w:t xml:space="preserve">49.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r>
        <w:fldChar w:fldCharType="begin"/>
      </w:r>
      <w:r>
        <w:instrText xml:space="preserve"> HYPERLINK "consultantplus://offline/ref=4686C5830BABB5A1737E89AFCA9A77E9BEA1F9872BACE7D3FCC465603FD4E14A570229337393AFCC752C9B95DBEFFACA2C774F7AAE24922A2Cs1G" </w:instrText>
      </w:r>
      <w:r>
        <w:fldChar w:fldCharType="separate"/>
      </w:r>
      <w:r>
        <w:rPr>
          <w:rStyle w:val="21"/>
          <w:color w:val="auto"/>
          <w:u w:val="none"/>
        </w:rPr>
        <w:t>пунктом 2 части 2 статьи 90</w:t>
      </w:r>
      <w:r>
        <w:rPr>
          <w:rStyle w:val="21"/>
          <w:color w:val="auto"/>
          <w:u w:val="none"/>
        </w:rPr>
        <w:fldChar w:fldCharType="end"/>
      </w:r>
      <w:r>
        <w:t xml:space="preserve"> Федерального закона № 248-ФЗ.</w:t>
      </w:r>
    </w:p>
    <w:p>
      <w:pPr>
        <w:pStyle w:val="142"/>
        <w:ind w:firstLine="709"/>
        <w:jc w:val="both"/>
      </w:pPr>
      <w:r>
        <w:t>50. По окончании проведения контрольного мероприятия составляется акт контрольного мероприятия (далее также - акт).</w:t>
      </w:r>
    </w:p>
    <w:p>
      <w:pPr>
        <w:pStyle w:val="142"/>
        <w:ind w:firstLine="709"/>
        <w:jc w:val="both"/>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pPr>
        <w:pStyle w:val="142"/>
        <w:ind w:firstLine="709"/>
        <w:jc w:val="both"/>
      </w:pPr>
      <w:r>
        <w:t>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pPr>
        <w:pStyle w:val="142"/>
        <w:ind w:firstLine="709"/>
        <w:jc w:val="both"/>
      </w:pPr>
      <w:r>
        <w:t>51. Оформление акта производится на месте проведения контрольного мероприятия в день окончания проведения такого мероприятия.</w:t>
      </w:r>
    </w:p>
    <w:p>
      <w:pPr>
        <w:pStyle w:val="142"/>
        <w:ind w:firstLine="709"/>
        <w:jc w:val="both"/>
      </w:pPr>
      <w:r>
        <w:t>Контролируемое лицо или его представитель знакомятся с содержанием акта на месте проведения контрольного мероприятия.</w:t>
      </w:r>
    </w:p>
    <w:p>
      <w:pPr>
        <w:pStyle w:val="142"/>
        <w:ind w:firstLine="709"/>
        <w:jc w:val="both"/>
      </w:pPr>
      <w:r>
        <w:t xml:space="preserve">В случае проведения документарной проверки либо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w:t>
      </w:r>
      <w:r>
        <w:fldChar w:fldCharType="begin"/>
      </w:r>
      <w:r>
        <w:instrText xml:space="preserve"> HYPERLINK "consultantplus://offline/ref=4686C5830BABB5A1737E89AFCA9A77E9BEA1F9872BACE7D3FCC465603FD4E14A570229337392A8CD752C9B95DBEFFACA2C774F7AAE24922A2Cs1G" </w:instrText>
      </w:r>
      <w:r>
        <w:fldChar w:fldCharType="separate"/>
      </w:r>
      <w:r>
        <w:rPr>
          <w:rStyle w:val="21"/>
          <w:color w:val="auto"/>
          <w:u w:val="none"/>
        </w:rPr>
        <w:t>пунктами 8</w:t>
      </w:r>
      <w:r>
        <w:rPr>
          <w:rStyle w:val="21"/>
          <w:color w:val="auto"/>
          <w:u w:val="none"/>
        </w:rPr>
        <w:fldChar w:fldCharType="end"/>
      </w:r>
      <w:r>
        <w:t xml:space="preserve"> - </w:t>
      </w:r>
      <w:r>
        <w:fldChar w:fldCharType="begin"/>
      </w:r>
      <w:r>
        <w:instrText xml:space="preserve"> HYPERLINK "consultantplus://offline/ref=4686C5830BABB5A1737E89AFCA9A77E9BEA1F9872BACE7D3FCC465603FD4E14A570229337392A8CD742C9B95DBEFFACA2C774F7AAE24922A2Cs1G" </w:instrText>
      </w:r>
      <w:r>
        <w:fldChar w:fldCharType="separate"/>
      </w:r>
      <w:r>
        <w:rPr>
          <w:rStyle w:val="21"/>
          <w:color w:val="auto"/>
          <w:u w:val="none"/>
        </w:rPr>
        <w:t>9 части 1 статьи 65</w:t>
      </w:r>
      <w:r>
        <w:rPr>
          <w:rStyle w:val="21"/>
          <w:color w:val="auto"/>
          <w:u w:val="none"/>
        </w:rPr>
        <w:fldChar w:fldCharType="end"/>
      </w:r>
      <w:r>
        <w:t xml:space="preserve"> Федерального закона № 248-ФЗ, контрольный орган направляет акт контролируемому лицу в порядке, установленном </w:t>
      </w:r>
      <w:r>
        <w:fldChar w:fldCharType="begin"/>
      </w:r>
      <w:r>
        <w:instrText xml:space="preserve"> HYPERLINK "consultantplus://offline/ref=4686C5830BABB5A1737E89AFCA9A77E9BEA1F9872BACE7D3FCC465603FD4E14A570229337392ADCE702C9B95DBEFFACA2C774F7AAE24922A2Cs1G" </w:instrText>
      </w:r>
      <w:r>
        <w:fldChar w:fldCharType="separate"/>
      </w:r>
      <w:r>
        <w:rPr>
          <w:rStyle w:val="21"/>
          <w:color w:val="auto"/>
          <w:u w:val="none"/>
        </w:rPr>
        <w:t>статьей 21</w:t>
      </w:r>
      <w:r>
        <w:rPr>
          <w:rStyle w:val="21"/>
          <w:color w:val="auto"/>
          <w:u w:val="none"/>
        </w:rPr>
        <w:fldChar w:fldCharType="end"/>
      </w:r>
      <w:r>
        <w:t xml:space="preserve"> Федерального закона № 248-ФЗ.</w:t>
      </w:r>
    </w:p>
    <w:p>
      <w:pPr>
        <w:pStyle w:val="142"/>
        <w:ind w:firstLine="709"/>
        <w:jc w:val="both"/>
      </w:pPr>
      <w:r>
        <w:t>Контролируемое лицо или представитель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pPr>
        <w:pStyle w:val="142"/>
        <w:ind w:firstLine="709"/>
        <w:jc w:val="both"/>
      </w:pPr>
      <w:r>
        <w:t>52. Акт контрольного мероприятия, проведение которого было согласовано органами прокуратуры, направляется в органы прокуратуры посредством ЕРКНМ непосредственно после его оформления.</w:t>
      </w:r>
    </w:p>
    <w:p>
      <w:pPr>
        <w:pStyle w:val="142"/>
        <w:ind w:firstLine="709"/>
        <w:jc w:val="both"/>
      </w:pPr>
      <w:r>
        <w:t>53.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pPr>
        <w:pStyle w:val="142"/>
        <w:ind w:firstLine="709"/>
        <w:jc w:val="both"/>
      </w:pPr>
      <w:r>
        <w:t xml:space="preserve">Типовые формы документов, используемых контрольным органом, утверждены </w:t>
      </w:r>
      <w:r>
        <w:fldChar w:fldCharType="begin"/>
      </w:r>
      <w:r>
        <w:instrText xml:space="preserve"> HYPERLINK "consultantplus://offline/ref=4686C5830BABB5A1737E89AFCA9A77E9BEA1FA8828A9E7D3FCC465603FD4E14A4502713F7191B1CC7C39CDC49D2BsBG" </w:instrText>
      </w:r>
      <w:r>
        <w:fldChar w:fldCharType="separate"/>
      </w:r>
      <w:r>
        <w:rPr>
          <w:rStyle w:val="21"/>
          <w:color w:val="auto"/>
          <w:u w:val="none"/>
        </w:rPr>
        <w:t>приказом</w:t>
      </w:r>
      <w:r>
        <w:rPr>
          <w:rStyle w:val="21"/>
          <w:color w:val="auto"/>
          <w:u w:val="none"/>
        </w:rPr>
        <w:fldChar w:fldCharType="end"/>
      </w:r>
      <w:r>
        <w:t xml:space="preserve"> Министерства экономического развития Российской Федерации от 31.03.2021 № 151 «О типовых формах документов, используемых контрольным (надзорным органом)».</w:t>
      </w:r>
    </w:p>
    <w:p>
      <w:pPr>
        <w:pStyle w:val="142"/>
        <w:ind w:firstLine="709"/>
        <w:jc w:val="both"/>
      </w:pPr>
      <w:r>
        <w:t>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 этом случае, формы документов утверждаются муниципальным правовым актом администрации сельского поселения Селиярово.</w:t>
      </w:r>
    </w:p>
    <w:p>
      <w:pPr>
        <w:pStyle w:val="142"/>
        <w:ind w:firstLine="709"/>
        <w:jc w:val="both"/>
      </w:pPr>
      <w:r>
        <w:t>54.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pPr>
        <w:pStyle w:val="142"/>
        <w:ind w:firstLine="709"/>
        <w:jc w:val="both"/>
      </w:pPr>
      <w:r>
        <w:t>-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pPr>
        <w:pStyle w:val="142"/>
        <w:ind w:firstLine="709"/>
        <w:jc w:val="both"/>
      </w:pPr>
      <w:r>
        <w:t>-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pPr>
        <w:pStyle w:val="142"/>
        <w:ind w:firstLine="709"/>
        <w:jc w:val="both"/>
      </w:pPr>
      <w:r>
        <w:t>-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государственной власти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142"/>
        <w:ind w:firstLine="709"/>
        <w:jc w:val="both"/>
      </w:pPr>
      <w:r>
        <w:t>-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pPr>
        <w:pStyle w:val="142"/>
        <w:ind w:firstLine="709"/>
        <w:jc w:val="both"/>
      </w:pPr>
      <w: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pPr>
        <w:pStyle w:val="142"/>
        <w:ind w:firstLine="709"/>
        <w:jc w:val="both"/>
      </w:pPr>
      <w:r>
        <w:t>Федеральным законом о виде контроля могут быть предусмотрены иные решения, принимаемые по результатам проведения контрольных мероприятий.</w:t>
      </w:r>
    </w:p>
    <w:p>
      <w:pPr>
        <w:pStyle w:val="142"/>
        <w:ind w:firstLine="709"/>
        <w:jc w:val="both"/>
      </w:pPr>
      <w:r>
        <w:t xml:space="preserve">55. В случае поступления в контрольный орган возражений, указанных в </w:t>
      </w:r>
      <w:r>
        <w:fldChar w:fldCharType="begin"/>
      </w:r>
      <w:r>
        <w:instrText xml:space="preserve"> HYPERLINK "consultantplus://offline/ref=4686C5830BABB5A1737E89AFCA9A77E9BEA1F9872BACE7D3FCC465603FD4E14A570229337393ADCA742C9B95DBEFFACA2C774F7AAE24922A2Cs1G" </w:instrText>
      </w:r>
      <w:r>
        <w:fldChar w:fldCharType="separate"/>
      </w:r>
      <w:r>
        <w:rPr>
          <w:rStyle w:val="21"/>
          <w:color w:val="auto"/>
          <w:u w:val="none"/>
        </w:rPr>
        <w:t>части 1 статьи 89</w:t>
      </w:r>
      <w:r>
        <w:rPr>
          <w:rStyle w:val="21"/>
          <w:color w:val="auto"/>
          <w:u w:val="none"/>
        </w:rPr>
        <w:fldChar w:fldCharType="end"/>
      </w:r>
      <w:r>
        <w:t xml:space="preserve"> Федерального закона № 248-ФЗ, контрольный орган назначает консультации с контролируемым лицом по вопросу рассмотрения поступивших возражений, которые проводятся не позднее чем в течение пяти рабочих дней со дня поступления возражений. 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pPr>
        <w:pStyle w:val="142"/>
        <w:ind w:firstLine="709"/>
        <w:jc w:val="both"/>
      </w:pPr>
      <w:r>
        <w:t>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администрацию сельского поселения Селиярово.</w:t>
      </w:r>
    </w:p>
    <w:p>
      <w:pPr>
        <w:pStyle w:val="142"/>
        <w:ind w:firstLine="709"/>
        <w:jc w:val="both"/>
      </w:pPr>
      <w:r>
        <w:t xml:space="preserve">56. 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подлежат отмене в соответствии со </w:t>
      </w:r>
      <w:r>
        <w:fldChar w:fldCharType="begin"/>
      </w:r>
      <w:r>
        <w:instrText xml:space="preserve"> HYPERLINK "consultantplus://offline/ref=4686C5830BABB5A1737E89AFCA9A77E9BEA1F9872BACE7D3FCC465603FD4E14A570229337393AFCC732C9B95DBEFFACA2C774F7AAE24922A2Cs1G" </w:instrText>
      </w:r>
      <w:r>
        <w:fldChar w:fldCharType="separate"/>
      </w:r>
      <w:r>
        <w:rPr>
          <w:rStyle w:val="21"/>
          <w:color w:val="auto"/>
          <w:u w:val="none"/>
        </w:rPr>
        <w:t>статьей 91</w:t>
      </w:r>
      <w:r>
        <w:rPr>
          <w:rStyle w:val="21"/>
          <w:color w:val="auto"/>
          <w:u w:val="none"/>
        </w:rPr>
        <w:fldChar w:fldCharType="end"/>
      </w:r>
      <w:r>
        <w:t xml:space="preserve"> Федерального закона № 248-ФЗ.</w:t>
      </w:r>
    </w:p>
    <w:p>
      <w:pPr>
        <w:pStyle w:val="142"/>
        <w:ind w:firstLine="709"/>
        <w:jc w:val="both"/>
      </w:pPr>
      <w:r>
        <w:t xml:space="preserve">57. Контрольный орган осуществляет контроль за исполнением предписаний, иных принятых решений в рамках муниципального контроля в порядке, установленном </w:t>
      </w:r>
      <w:r>
        <w:fldChar w:fldCharType="begin"/>
      </w:r>
      <w:r>
        <w:instrText xml:space="preserve"> HYPERLINK "consultantplus://offline/ref=4686C5830BABB5A1737E89AFCA9A77E9BEA1F9872BACE7D3FCC465603FD4E14A570229337393AFCE772C9B95DBEFFACA2C774F7AAE24922A2Cs1G" </w:instrText>
      </w:r>
      <w:r>
        <w:fldChar w:fldCharType="separate"/>
      </w:r>
      <w:r>
        <w:rPr>
          <w:rStyle w:val="21"/>
          <w:color w:val="auto"/>
          <w:u w:val="none"/>
        </w:rPr>
        <w:t>статьями 92</w:t>
      </w:r>
      <w:r>
        <w:rPr>
          <w:rStyle w:val="21"/>
          <w:color w:val="auto"/>
          <w:u w:val="none"/>
        </w:rPr>
        <w:fldChar w:fldCharType="end"/>
      </w:r>
      <w:r>
        <w:t xml:space="preserve"> - </w:t>
      </w:r>
      <w:r>
        <w:fldChar w:fldCharType="begin"/>
      </w:r>
      <w:r>
        <w:instrText xml:space="preserve"> HYPERLINK "consultantplus://offline/ref=4686C5830BABB5A1737E89AFCA9A77E9BEA1F9872BACE7D3FCC465603FD4E14A570229337393AFCF722C9B95DBEFFACA2C774F7AAE24922A2Cs1G" </w:instrText>
      </w:r>
      <w:r>
        <w:fldChar w:fldCharType="separate"/>
      </w:r>
      <w:r>
        <w:rPr>
          <w:rStyle w:val="21"/>
          <w:color w:val="auto"/>
          <w:u w:val="none"/>
        </w:rPr>
        <w:t>95</w:t>
      </w:r>
      <w:r>
        <w:rPr>
          <w:rStyle w:val="21"/>
          <w:color w:val="auto"/>
          <w:u w:val="none"/>
        </w:rPr>
        <w:fldChar w:fldCharType="end"/>
      </w:r>
      <w:r>
        <w:t xml:space="preserve"> Федерального закона № 248-ФЗ.</w:t>
      </w:r>
    </w:p>
    <w:p>
      <w:pPr>
        <w:pStyle w:val="142"/>
        <w:ind w:firstLine="709"/>
        <w:jc w:val="both"/>
      </w:pPr>
      <w:r>
        <w:t>Контроль за устранением выявленных нарушений обязательных требований осуществляется контрольным органом в форме инспекционного визита. В случае, если проводится оценка исполнения решения, принятого по итогам выездной проверки, допускается проведение выездной проверки.</w:t>
      </w:r>
    </w:p>
    <w:p>
      <w:pPr>
        <w:pStyle w:val="142"/>
        <w:jc w:val="both"/>
      </w:pP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lang w:val="en-US"/>
        </w:rPr>
        <w:t>I</w:t>
      </w:r>
      <w:r>
        <w:rPr>
          <w:rFonts w:ascii="Times New Roman" w:hAnsi="Times New Roman" w:cs="Times New Roman"/>
          <w:sz w:val="28"/>
          <w:szCs w:val="28"/>
        </w:rPr>
        <w:t>. Обжалование решений контрольных органов, действий</w:t>
      </w:r>
    </w:p>
    <w:p>
      <w:pPr>
        <w:pStyle w:val="244"/>
        <w:jc w:val="center"/>
        <w:rPr>
          <w:rFonts w:ascii="Times New Roman" w:hAnsi="Times New Roman" w:cs="Times New Roman"/>
          <w:sz w:val="28"/>
          <w:szCs w:val="28"/>
        </w:rPr>
      </w:pPr>
      <w:r>
        <w:rPr>
          <w:rFonts w:ascii="Times New Roman" w:hAnsi="Times New Roman" w:cs="Times New Roman"/>
          <w:sz w:val="28"/>
          <w:szCs w:val="28"/>
        </w:rPr>
        <w:t>(бездействия) их должностных лиц</w:t>
      </w:r>
    </w:p>
    <w:p>
      <w:pPr>
        <w:pStyle w:val="142"/>
        <w:jc w:val="both"/>
      </w:pPr>
    </w:p>
    <w:p>
      <w:pPr>
        <w:pStyle w:val="142"/>
        <w:ind w:firstLine="709"/>
        <w:jc w:val="both"/>
      </w:pPr>
      <w:r>
        <w:t>58. Решения и действия (бездействие) должностных лиц, осуществляющих муниципальный земельный контроль, могут быть обжалованы в порядке, установленном законодательством Российской Федерации.</w:t>
      </w:r>
    </w:p>
    <w:p>
      <w:pPr>
        <w:pStyle w:val="142"/>
        <w:ind w:firstLine="709"/>
        <w:jc w:val="both"/>
      </w:pPr>
      <w:r>
        <w:t xml:space="preserve">Досудебный порядок подачи жалоб, установленный </w:t>
      </w:r>
      <w:r>
        <w:fldChar w:fldCharType="begin"/>
      </w:r>
      <w:r>
        <w:instrText xml:space="preserve"> HYPERLINK "consultantplus://offline/ref=4686C5830BABB5A1737E89AFCA9A77E9BEA1F9872BACE7D3FCC465603FD4E14A570229337392ABCE772C9B95DBEFFACA2C774F7AAE24922A2Cs1G" </w:instrText>
      </w:r>
      <w:r>
        <w:fldChar w:fldCharType="separate"/>
      </w:r>
      <w:r>
        <w:rPr>
          <w:rStyle w:val="21"/>
          <w:color w:val="auto"/>
          <w:u w:val="none"/>
        </w:rPr>
        <w:t>главой 9</w:t>
      </w:r>
      <w:r>
        <w:rPr>
          <w:rStyle w:val="21"/>
          <w:color w:val="auto"/>
          <w:u w:val="none"/>
        </w:rPr>
        <w:fldChar w:fldCharType="end"/>
      </w:r>
      <w:r>
        <w:t xml:space="preserve"> Федерального закона № 248-ФЗ,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142"/>
        <w:jc w:val="both"/>
      </w:pP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VI</w:t>
      </w:r>
      <w:r>
        <w:rPr>
          <w:rFonts w:ascii="Times New Roman" w:hAnsi="Times New Roman" w:cs="Times New Roman"/>
          <w:sz w:val="28"/>
          <w:szCs w:val="28"/>
          <w:lang w:val="en-US"/>
        </w:rPr>
        <w:t>I</w:t>
      </w:r>
      <w:r>
        <w:rPr>
          <w:rFonts w:ascii="Times New Roman" w:hAnsi="Times New Roman" w:cs="Times New Roman"/>
          <w:sz w:val="28"/>
          <w:szCs w:val="28"/>
        </w:rPr>
        <w:t>. Оценка эффективности и результативности деятельности</w:t>
      </w:r>
    </w:p>
    <w:p>
      <w:pPr>
        <w:pStyle w:val="244"/>
        <w:jc w:val="center"/>
        <w:rPr>
          <w:rFonts w:ascii="Times New Roman" w:hAnsi="Times New Roman" w:cs="Times New Roman"/>
          <w:sz w:val="28"/>
          <w:szCs w:val="28"/>
        </w:rPr>
      </w:pPr>
      <w:r>
        <w:rPr>
          <w:rFonts w:ascii="Times New Roman" w:hAnsi="Times New Roman" w:cs="Times New Roman"/>
          <w:sz w:val="28"/>
          <w:szCs w:val="28"/>
        </w:rPr>
        <w:t>при осуществлении муниципального контроля</w:t>
      </w:r>
    </w:p>
    <w:p>
      <w:pPr>
        <w:pStyle w:val="142"/>
        <w:jc w:val="both"/>
      </w:pPr>
    </w:p>
    <w:p>
      <w:pPr>
        <w:pStyle w:val="142"/>
        <w:ind w:firstLine="709"/>
        <w:jc w:val="both"/>
      </w:pPr>
      <w:r>
        <w:t xml:space="preserve">59. Оценка результативности и эффективности осуществления муниципального контроля осуществляется на основании </w:t>
      </w:r>
      <w:r>
        <w:fldChar w:fldCharType="begin"/>
      </w:r>
      <w:r>
        <w:instrText xml:space="preserve"> HYPERLINK "consultantplus://offline/ref=4686C5830BABB5A1737E89AFCA9A77E9BEA1F9872BACE7D3FCC465603FD4E14A570229337392ACCF7D2C9B95DBEFFACA2C774F7AAE24922A2Cs1G" </w:instrText>
      </w:r>
      <w:r>
        <w:fldChar w:fldCharType="separate"/>
      </w:r>
      <w:r>
        <w:rPr>
          <w:rStyle w:val="21"/>
          <w:color w:val="auto"/>
          <w:u w:val="none"/>
        </w:rPr>
        <w:t>статьи 30</w:t>
      </w:r>
      <w:r>
        <w:rPr>
          <w:rStyle w:val="21"/>
          <w:color w:val="auto"/>
          <w:u w:val="none"/>
        </w:rPr>
        <w:fldChar w:fldCharType="end"/>
      </w:r>
      <w:r>
        <w:t xml:space="preserve"> Федерального закона № 248-ФЗ.</w:t>
      </w:r>
    </w:p>
    <w:p>
      <w:pPr>
        <w:pStyle w:val="142"/>
        <w:ind w:firstLine="709"/>
        <w:jc w:val="both"/>
      </w:pPr>
      <w:r>
        <w:t xml:space="preserve">Ключевые </w:t>
      </w:r>
      <w:r>
        <w:fldChar w:fldCharType="begin"/>
      </w:r>
      <w:r>
        <w:instrText xml:space="preserve"> HYPERLINK "file:///C:\\Users\\Специалист-3\\Desktop\\ПРОЕКТЫ%20НПА2\\Решение%20СД%20СПГ%20№%20123%20от%2019.10.2021%20положение%20по%20земельному%20контролю.doc" \l "P309" </w:instrText>
      </w:r>
      <w:r>
        <w:fldChar w:fldCharType="separate"/>
      </w:r>
      <w:r>
        <w:rPr>
          <w:rStyle w:val="21"/>
          <w:color w:val="auto"/>
          <w:u w:val="none"/>
        </w:rPr>
        <w:t>показатели</w:t>
      </w:r>
      <w:r>
        <w:rPr>
          <w:rStyle w:val="21"/>
          <w:color w:val="auto"/>
          <w:u w:val="none"/>
        </w:rPr>
        <w:fldChar w:fldCharType="end"/>
      </w:r>
      <w:r>
        <w:t xml:space="preserve"> вида контроля и их целевые значения, индикативные показатели муниципального контроля установлены приложением 1 к настоящему Положению.</w:t>
      </w:r>
    </w:p>
    <w:p>
      <w:pPr>
        <w:pStyle w:val="142"/>
        <w:jc w:val="both"/>
      </w:pPr>
    </w:p>
    <w:p>
      <w:pPr>
        <w:pStyle w:val="244"/>
        <w:jc w:val="center"/>
        <w:outlineLvl w:val="1"/>
        <w:rPr>
          <w:rFonts w:ascii="Times New Roman" w:hAnsi="Times New Roman" w:cs="Times New Roman"/>
          <w:sz w:val="28"/>
          <w:szCs w:val="28"/>
        </w:rPr>
      </w:pPr>
      <w:r>
        <w:rPr>
          <w:rFonts w:ascii="Times New Roman" w:hAnsi="Times New Roman" w:cs="Times New Roman"/>
          <w:sz w:val="28"/>
          <w:szCs w:val="28"/>
        </w:rPr>
        <w:t>VII</w:t>
      </w:r>
      <w:r>
        <w:rPr>
          <w:rFonts w:ascii="Times New Roman" w:hAnsi="Times New Roman" w:cs="Times New Roman"/>
          <w:sz w:val="28"/>
          <w:szCs w:val="28"/>
          <w:lang w:val="en-US"/>
        </w:rPr>
        <w:t>I</w:t>
      </w:r>
      <w:r>
        <w:rPr>
          <w:rFonts w:ascii="Times New Roman" w:hAnsi="Times New Roman" w:cs="Times New Roman"/>
          <w:sz w:val="28"/>
          <w:szCs w:val="28"/>
        </w:rPr>
        <w:t>. Заключительные положения</w:t>
      </w:r>
    </w:p>
    <w:p>
      <w:pPr>
        <w:pStyle w:val="142"/>
        <w:jc w:val="both"/>
      </w:pPr>
    </w:p>
    <w:p>
      <w:pPr>
        <w:pStyle w:val="142"/>
        <w:ind w:firstLine="540"/>
        <w:jc w:val="both"/>
      </w:pPr>
      <w:r>
        <w:t>60. До 31 декабря 2023 года в ходе осуществления муниципального контроля подготовка контрольным органом документов и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pPr>
        <w:rPr>
          <w:rFonts w:eastAsia="Calibri"/>
          <w:sz w:val="28"/>
          <w:szCs w:val="28"/>
        </w:rPr>
      </w:pPr>
      <w:r>
        <w:br w:type="page"/>
      </w:r>
    </w:p>
    <w:p>
      <w:pPr>
        <w:pStyle w:val="142"/>
        <w:ind w:firstLine="540"/>
        <w:jc w:val="right"/>
        <w:rPr>
          <w:sz w:val="24"/>
        </w:rPr>
      </w:pPr>
      <w:r>
        <w:rPr>
          <w:sz w:val="24"/>
        </w:rPr>
        <w:t>Приложение 1</w:t>
      </w:r>
    </w:p>
    <w:p>
      <w:pPr>
        <w:pStyle w:val="142"/>
        <w:ind w:firstLine="540"/>
        <w:jc w:val="right"/>
        <w:rPr>
          <w:sz w:val="24"/>
        </w:rPr>
      </w:pPr>
      <w:r>
        <w:rPr>
          <w:sz w:val="24"/>
        </w:rPr>
        <w:t>к Положению о муниципальном</w:t>
      </w:r>
    </w:p>
    <w:p>
      <w:pPr>
        <w:pStyle w:val="142"/>
        <w:ind w:firstLine="540"/>
        <w:jc w:val="right"/>
        <w:rPr>
          <w:sz w:val="24"/>
        </w:rPr>
      </w:pPr>
      <w:r>
        <w:rPr>
          <w:sz w:val="24"/>
        </w:rPr>
        <w:t>земельном контроле на территории</w:t>
      </w:r>
    </w:p>
    <w:p>
      <w:pPr>
        <w:pStyle w:val="142"/>
        <w:ind w:firstLine="540"/>
        <w:jc w:val="right"/>
        <w:rPr>
          <w:sz w:val="24"/>
        </w:rPr>
      </w:pPr>
      <w:r>
        <w:rPr>
          <w:sz w:val="24"/>
        </w:rPr>
        <w:t>сельского поселения Селиярово</w:t>
      </w:r>
    </w:p>
    <w:p>
      <w:pPr>
        <w:pStyle w:val="142"/>
        <w:rPr>
          <w:sz w:val="24"/>
        </w:rPr>
      </w:pPr>
    </w:p>
    <w:p>
      <w:pPr>
        <w:pStyle w:val="244"/>
        <w:jc w:val="center"/>
        <w:rPr>
          <w:rFonts w:ascii="Times New Roman" w:hAnsi="Times New Roman" w:cs="Times New Roman"/>
          <w:sz w:val="28"/>
          <w:szCs w:val="28"/>
        </w:rPr>
      </w:pPr>
      <w:r>
        <w:rPr>
          <w:rFonts w:ascii="Times New Roman" w:hAnsi="Times New Roman" w:cs="Times New Roman"/>
          <w:sz w:val="28"/>
          <w:szCs w:val="28"/>
        </w:rPr>
        <w:t>ПОКАЗАТЕЛИ</w:t>
      </w:r>
    </w:p>
    <w:p>
      <w:pPr>
        <w:pStyle w:val="244"/>
        <w:jc w:val="center"/>
        <w:rPr>
          <w:rFonts w:ascii="Times New Roman" w:hAnsi="Times New Roman" w:cs="Times New Roman"/>
          <w:sz w:val="28"/>
          <w:szCs w:val="28"/>
        </w:rPr>
      </w:pPr>
      <w:r>
        <w:rPr>
          <w:rFonts w:ascii="Times New Roman" w:hAnsi="Times New Roman" w:cs="Times New Roman"/>
          <w:sz w:val="28"/>
          <w:szCs w:val="28"/>
        </w:rPr>
        <w:t xml:space="preserve">РЕЗУЛЬТАТИВНОСТИ И ЭФФЕКТИВНОСТИ </w:t>
      </w:r>
    </w:p>
    <w:p>
      <w:pPr>
        <w:pStyle w:val="244"/>
        <w:jc w:val="center"/>
        <w:rPr>
          <w:rFonts w:ascii="Times New Roman" w:hAnsi="Times New Roman" w:cs="Times New Roman"/>
          <w:sz w:val="28"/>
          <w:szCs w:val="28"/>
        </w:rPr>
      </w:pPr>
      <w:r>
        <w:rPr>
          <w:rFonts w:ascii="Times New Roman" w:hAnsi="Times New Roman" w:cs="Times New Roman"/>
          <w:sz w:val="28"/>
          <w:szCs w:val="28"/>
        </w:rPr>
        <w:t xml:space="preserve">ДЛЯ МУНИЦИПАЛЬНОГО ЗЕМЕЛЬНОГО КОНТРОЛЯ </w:t>
      </w:r>
    </w:p>
    <w:p>
      <w:pPr>
        <w:pStyle w:val="244"/>
        <w:jc w:val="center"/>
        <w:rPr>
          <w:rFonts w:ascii="Times New Roman" w:hAnsi="Times New Roman" w:cs="Times New Roman"/>
          <w:sz w:val="28"/>
          <w:szCs w:val="28"/>
        </w:rPr>
      </w:pPr>
      <w:r>
        <w:rPr>
          <w:rFonts w:ascii="Times New Roman" w:hAnsi="Times New Roman" w:cs="Times New Roman"/>
          <w:sz w:val="28"/>
          <w:szCs w:val="28"/>
        </w:rPr>
        <w:t>И ИХ ЦЕЛЕВЫЕ ЗНАЧЕНИЯ</w:t>
      </w:r>
    </w:p>
    <w:p>
      <w:pPr>
        <w:pStyle w:val="142"/>
        <w:jc w:val="both"/>
      </w:pPr>
    </w:p>
    <w:p>
      <w:pPr>
        <w:pStyle w:val="142"/>
        <w:ind w:firstLine="709"/>
        <w:jc w:val="both"/>
      </w:pPr>
      <w:r>
        <w:t>Оценка результативности и эффективности деятельности контрольного органа в части осуществления муниципального земельного контроля осуществляется на основе системы показателей результативности и эффективности.</w:t>
      </w:r>
    </w:p>
    <w:p>
      <w:pPr>
        <w:pStyle w:val="142"/>
        <w:ind w:firstLine="709"/>
        <w:jc w:val="both"/>
      </w:pPr>
      <w:r>
        <w:t>В систему показателей результативности и эффективности деятельности контрольных органов входят:</w:t>
      </w:r>
    </w:p>
    <w:p>
      <w:pPr>
        <w:pStyle w:val="142"/>
        <w:ind w:firstLine="709"/>
        <w:jc w:val="both"/>
      </w:pPr>
      <w:r>
        <w:t>-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орган;</w:t>
      </w:r>
    </w:p>
    <w:p>
      <w:pPr>
        <w:pStyle w:val="142"/>
        <w:ind w:firstLine="709"/>
        <w:jc w:val="both"/>
      </w:pPr>
      <w:r>
        <w:t>-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142"/>
        <w:ind w:firstLine="709"/>
        <w:jc w:val="both"/>
      </w:pPr>
      <w:r>
        <w:t>Показателем результативности и эффективности осуществления муниципального контроля являются:</w:t>
      </w:r>
    </w:p>
    <w:p>
      <w:pPr>
        <w:pStyle w:val="142"/>
        <w:ind w:firstLine="709"/>
        <w:jc w:val="both"/>
      </w:pPr>
      <w:r>
        <w:t>1. Ключевые показатели и их целевые значения:</w:t>
      </w:r>
    </w:p>
    <w:p>
      <w:pPr>
        <w:pStyle w:val="142"/>
        <w:ind w:firstLine="709"/>
        <w:jc w:val="both"/>
      </w:pPr>
      <w:r>
        <w:t>Доля устраненных нарушений из числа выявленных нарушений обязательных требований - 70%.</w:t>
      </w:r>
    </w:p>
    <w:p>
      <w:pPr>
        <w:pStyle w:val="142"/>
        <w:ind w:firstLine="709"/>
        <w:jc w:val="both"/>
      </w:pPr>
      <w:r>
        <w:t>Доля выполнения плана профилактики на очередной календарный год - 100%.</w:t>
      </w:r>
    </w:p>
    <w:p>
      <w:pPr>
        <w:pStyle w:val="142"/>
        <w:ind w:firstLine="709"/>
        <w:jc w:val="both"/>
      </w:pPr>
      <w:r>
        <w:t>Доля отмененных результатов контрольных мероприятий - 0%.</w:t>
      </w:r>
    </w:p>
    <w:p>
      <w:pPr>
        <w:pStyle w:val="142"/>
        <w:ind w:firstLine="709"/>
        <w:jc w:val="both"/>
      </w:pPr>
      <w: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pPr>
        <w:pStyle w:val="142"/>
        <w:ind w:firstLine="709"/>
        <w:jc w:val="both"/>
      </w:pPr>
      <w:r>
        <w:t xml:space="preserve">Доля отмененных в судебном порядке постановлений по делам об административных правонарушениях от общего количества таких постановлений, за исключением постановлений, отмененных на основании </w:t>
      </w:r>
      <w:r>
        <w:fldChar w:fldCharType="begin"/>
      </w:r>
      <w:r>
        <w:instrText xml:space="preserve"> HYPERLINK "consultantplus://offline/ref=4686C5830BABB5A1737E89AFCA9A77E9BEAEF88E2CA1E7D3FCC465603FD4E14A570229337392AFCA752C9B95DBEFFACA2C774F7AAE24922A2Cs1G" </w:instrText>
      </w:r>
      <w:r>
        <w:fldChar w:fldCharType="separate"/>
      </w:r>
      <w:r>
        <w:rPr>
          <w:rStyle w:val="21"/>
          <w:color w:val="auto"/>
          <w:u w:val="none"/>
        </w:rPr>
        <w:t>статей 2.7</w:t>
      </w:r>
      <w:r>
        <w:rPr>
          <w:rStyle w:val="21"/>
          <w:color w:val="auto"/>
          <w:u w:val="none"/>
        </w:rPr>
        <w:fldChar w:fldCharType="end"/>
      </w:r>
      <w:r>
        <w:t xml:space="preserve"> и </w:t>
      </w:r>
      <w:r>
        <w:fldChar w:fldCharType="begin"/>
      </w:r>
      <w:r>
        <w:instrText xml:space="preserve"> HYPERLINK "consultantplus://offline/ref=4686C5830BABB5A1737E89AFCA9A77E9BEAEF88E2CA1E7D3FCC465603FD4E14A570229337392AFCA712C9B95DBEFFACA2C774F7AAE24922A2Cs1G" </w:instrText>
      </w:r>
      <w:r>
        <w:fldChar w:fldCharType="separate"/>
      </w:r>
      <w:r>
        <w:rPr>
          <w:rStyle w:val="21"/>
          <w:color w:val="auto"/>
          <w:u w:val="none"/>
        </w:rPr>
        <w:t>2.9</w:t>
      </w:r>
      <w:r>
        <w:rPr>
          <w:rStyle w:val="21"/>
          <w:color w:val="auto"/>
          <w:u w:val="none"/>
        </w:rPr>
        <w:fldChar w:fldCharType="end"/>
      </w:r>
      <w:r>
        <w:t xml:space="preserve"> Кодекса Российской Федерации об административных правонарушениях - 0%.</w:t>
      </w:r>
    </w:p>
    <w:p>
      <w:pPr>
        <w:pStyle w:val="142"/>
        <w:ind w:firstLine="709"/>
        <w:jc w:val="both"/>
      </w:pPr>
      <w:r>
        <w:t>2. Индикативные показатели:</w:t>
      </w:r>
    </w:p>
    <w:p>
      <w:pPr>
        <w:pStyle w:val="142"/>
        <w:ind w:firstLine="709"/>
        <w:jc w:val="both"/>
      </w:pPr>
      <w:r>
        <w:t>При осуществлении муниципального контроля устанавливаются следующие индикативные показатели:</w:t>
      </w:r>
    </w:p>
    <w:p>
      <w:pPr>
        <w:pStyle w:val="142"/>
        <w:ind w:firstLine="709"/>
        <w:jc w:val="both"/>
      </w:pPr>
      <w:r>
        <w:t>- количество проведенных контрольных мероприятий без взаимодействия с контролируемыми лицами;</w:t>
      </w:r>
    </w:p>
    <w:p>
      <w:pPr>
        <w:pStyle w:val="142"/>
        <w:ind w:firstLine="709"/>
        <w:jc w:val="both"/>
      </w:pPr>
      <w:r>
        <w:t>- количество проведенных внеплановых контрольных мероприятий;</w:t>
      </w:r>
    </w:p>
    <w:p>
      <w:pPr>
        <w:pStyle w:val="142"/>
        <w:ind w:firstLine="709"/>
        <w:jc w:val="both"/>
      </w:pPr>
      <w:r>
        <w:t>- количество поступивших возражений в отношении акта контрольного мероприятия;</w:t>
      </w:r>
    </w:p>
    <w:p>
      <w:pPr>
        <w:pStyle w:val="142"/>
        <w:ind w:firstLine="709"/>
        <w:jc w:val="both"/>
      </w:pPr>
      <w:r>
        <w:t>- количество выданных предписаний об устранении нарушений обязательных требований;</w:t>
      </w:r>
    </w:p>
    <w:p>
      <w:pPr>
        <w:pStyle w:val="142"/>
        <w:ind w:firstLine="709"/>
        <w:jc w:val="both"/>
      </w:pPr>
      <w:r>
        <w:t>- количество устраненных нарушений обязательных требований.</w:t>
      </w:r>
    </w:p>
    <w:p>
      <w:pPr>
        <w:pStyle w:val="142"/>
        <w:ind w:firstLine="709"/>
        <w:jc w:val="both"/>
      </w:pPr>
      <w:r>
        <w:t>Контрольный орган ежегодно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w:t>
      </w:r>
    </w:p>
    <w:p>
      <w:pPr>
        <w:pStyle w:val="142"/>
        <w:ind w:firstLine="539"/>
        <w:jc w:val="right"/>
      </w:pPr>
    </w:p>
    <w:p>
      <w:pPr>
        <w:pStyle w:val="142"/>
        <w:ind w:firstLine="540"/>
        <w:jc w:val="both"/>
      </w:pPr>
    </w:p>
    <w:p>
      <w:pPr>
        <w:rPr>
          <w:rFonts w:eastAsia="Calibri"/>
          <w:sz w:val="28"/>
          <w:szCs w:val="28"/>
        </w:rPr>
      </w:pPr>
      <w:r>
        <w:br w:type="page"/>
      </w:r>
    </w:p>
    <w:p>
      <w:pPr>
        <w:pStyle w:val="142"/>
        <w:ind w:firstLine="540"/>
        <w:jc w:val="right"/>
        <w:rPr>
          <w:sz w:val="24"/>
        </w:rPr>
      </w:pPr>
      <w:r>
        <w:rPr>
          <w:sz w:val="24"/>
        </w:rPr>
        <w:t>Приложение 2</w:t>
      </w:r>
    </w:p>
    <w:p>
      <w:pPr>
        <w:pStyle w:val="142"/>
        <w:ind w:firstLine="540"/>
        <w:jc w:val="right"/>
        <w:rPr>
          <w:sz w:val="24"/>
        </w:rPr>
      </w:pPr>
      <w:r>
        <w:rPr>
          <w:sz w:val="24"/>
        </w:rPr>
        <w:t>к Положению о муниципальном</w:t>
      </w:r>
    </w:p>
    <w:p>
      <w:pPr>
        <w:pStyle w:val="142"/>
        <w:ind w:firstLine="540"/>
        <w:jc w:val="right"/>
        <w:rPr>
          <w:sz w:val="24"/>
        </w:rPr>
      </w:pPr>
      <w:r>
        <w:rPr>
          <w:sz w:val="24"/>
        </w:rPr>
        <w:t xml:space="preserve">земельном контроле на территории </w:t>
      </w:r>
    </w:p>
    <w:p>
      <w:pPr>
        <w:pStyle w:val="142"/>
        <w:ind w:firstLine="540"/>
        <w:jc w:val="right"/>
        <w:rPr>
          <w:sz w:val="24"/>
        </w:rPr>
      </w:pPr>
      <w:r>
        <w:rPr>
          <w:sz w:val="24"/>
        </w:rPr>
        <w:t>сельского поселения Селиярово</w:t>
      </w:r>
    </w:p>
    <w:p>
      <w:pPr>
        <w:pStyle w:val="142"/>
        <w:jc w:val="both"/>
      </w:pPr>
    </w:p>
    <w:p>
      <w:pPr>
        <w:autoSpaceDE w:val="0"/>
        <w:autoSpaceDN w:val="0"/>
        <w:adjustRightInd w:val="0"/>
        <w:jc w:val="center"/>
        <w:rPr>
          <w:rFonts w:eastAsia="Calibri"/>
          <w:b/>
          <w:bCs/>
          <w:sz w:val="28"/>
          <w:szCs w:val="28"/>
        </w:rPr>
      </w:pPr>
      <w:r>
        <w:rPr>
          <w:rFonts w:eastAsia="Calibri"/>
          <w:b/>
          <w:bCs/>
          <w:sz w:val="28"/>
          <w:szCs w:val="28"/>
        </w:rPr>
        <w:t>Перечень</w:t>
      </w:r>
    </w:p>
    <w:p>
      <w:pPr>
        <w:autoSpaceDE w:val="0"/>
        <w:autoSpaceDN w:val="0"/>
        <w:adjustRightInd w:val="0"/>
        <w:jc w:val="center"/>
        <w:rPr>
          <w:rFonts w:eastAsia="Calibri"/>
          <w:b/>
          <w:bCs/>
          <w:sz w:val="28"/>
          <w:szCs w:val="28"/>
        </w:rPr>
      </w:pPr>
      <w:r>
        <w:rPr>
          <w:rFonts w:eastAsia="Calibri"/>
          <w:b/>
          <w:bCs/>
          <w:sz w:val="28"/>
          <w:szCs w:val="28"/>
        </w:rPr>
        <w:t>индикаторов риска нарушения обязательных требований</w:t>
      </w:r>
    </w:p>
    <w:p>
      <w:pPr>
        <w:autoSpaceDE w:val="0"/>
        <w:autoSpaceDN w:val="0"/>
        <w:adjustRightInd w:val="0"/>
        <w:jc w:val="center"/>
        <w:rPr>
          <w:rFonts w:eastAsia="Calibri"/>
          <w:b/>
          <w:bCs/>
          <w:sz w:val="28"/>
          <w:szCs w:val="28"/>
        </w:rPr>
      </w:pPr>
      <w:r>
        <w:rPr>
          <w:rFonts w:eastAsia="Calibri"/>
          <w:b/>
          <w:bCs/>
          <w:sz w:val="28"/>
          <w:szCs w:val="28"/>
        </w:rPr>
        <w:t xml:space="preserve">земельного законодательства, используемых для необходимости проведения внеплановых контрольных мероприятий при осуществлении муниципального земельного контроля </w:t>
      </w:r>
    </w:p>
    <w:p>
      <w:pPr>
        <w:autoSpaceDE w:val="0"/>
        <w:autoSpaceDN w:val="0"/>
        <w:adjustRightInd w:val="0"/>
        <w:jc w:val="center"/>
        <w:rPr>
          <w:rFonts w:eastAsia="Calibri"/>
          <w:b/>
          <w:bCs/>
          <w:sz w:val="28"/>
          <w:szCs w:val="28"/>
        </w:rPr>
      </w:pPr>
      <w:r>
        <w:rPr>
          <w:rFonts w:eastAsia="Calibri"/>
          <w:b/>
          <w:bCs/>
          <w:sz w:val="28"/>
          <w:szCs w:val="28"/>
        </w:rPr>
        <w:t>на территории сельского поселения Селиярово</w:t>
      </w:r>
    </w:p>
    <w:p>
      <w:pPr>
        <w:autoSpaceDE w:val="0"/>
        <w:autoSpaceDN w:val="0"/>
        <w:adjustRightInd w:val="0"/>
        <w:jc w:val="center"/>
        <w:rPr>
          <w:rFonts w:eastAsia="Calibri"/>
          <w:sz w:val="28"/>
          <w:szCs w:val="28"/>
        </w:rPr>
      </w:pPr>
    </w:p>
    <w:p>
      <w:pPr>
        <w:autoSpaceDE w:val="0"/>
        <w:autoSpaceDN w:val="0"/>
        <w:adjustRightInd w:val="0"/>
        <w:ind w:firstLine="709"/>
        <w:jc w:val="both"/>
        <w:rPr>
          <w:rFonts w:eastAsia="Calibri"/>
          <w:sz w:val="28"/>
          <w:szCs w:val="28"/>
        </w:rPr>
      </w:pPr>
      <w:r>
        <w:rPr>
          <w:rFonts w:eastAsia="Calibri"/>
          <w:sz w:val="28"/>
          <w:szCs w:val="28"/>
        </w:rPr>
        <w:t>При оценке вероятности нарушения контролируемыми лицами обязательных требований земельного законодательства Российской Федерации в отношении земельных участков (части земельных участков, территорий), используются следующие индикаторы риска:</w:t>
      </w:r>
    </w:p>
    <w:p>
      <w:pPr>
        <w:autoSpaceDE w:val="0"/>
        <w:autoSpaceDN w:val="0"/>
        <w:adjustRightInd w:val="0"/>
        <w:ind w:firstLine="709"/>
        <w:jc w:val="both"/>
        <w:rPr>
          <w:rFonts w:eastAsia="Calibri"/>
          <w:sz w:val="28"/>
          <w:szCs w:val="28"/>
        </w:rPr>
      </w:pPr>
      <w:r>
        <w:rPr>
          <w:rFonts w:eastAsia="Calibri"/>
          <w:sz w:val="28"/>
          <w:szCs w:val="28"/>
        </w:rPr>
        <w:t>1. Несоответствие площади используемого земельного участка, площади земельного участка, сведения о которой содержатся в Едином государственном реестре недвижимости.</w:t>
      </w:r>
    </w:p>
    <w:p>
      <w:pPr>
        <w:autoSpaceDE w:val="0"/>
        <w:autoSpaceDN w:val="0"/>
        <w:adjustRightInd w:val="0"/>
        <w:ind w:firstLine="709"/>
        <w:jc w:val="both"/>
        <w:rPr>
          <w:rFonts w:eastAsia="Calibri"/>
          <w:sz w:val="28"/>
          <w:szCs w:val="28"/>
        </w:rPr>
      </w:pPr>
      <w:r>
        <w:rPr>
          <w:rFonts w:eastAsia="Calibri"/>
          <w:sz w:val="28"/>
          <w:szCs w:val="28"/>
        </w:rPr>
        <w:t>2. Несоответствие фактического использования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pPr>
        <w:autoSpaceDE w:val="0"/>
        <w:autoSpaceDN w:val="0"/>
        <w:adjustRightInd w:val="0"/>
        <w:ind w:firstLine="709"/>
        <w:jc w:val="both"/>
        <w:rPr>
          <w:rFonts w:eastAsia="Calibri"/>
          <w:sz w:val="28"/>
          <w:szCs w:val="28"/>
        </w:rPr>
      </w:pPr>
      <w:r>
        <w:rPr>
          <w:rFonts w:eastAsia="Calibri"/>
          <w:sz w:val="28"/>
          <w:szCs w:val="28"/>
        </w:rPr>
        <w:t>3. Несоответствие фактического использования земельного участка цели использования (одной из целей использования), установленной в договоре аренды земель (земельного участка), а равно требованиям и ограничениям по использованию (земель) земельного участка, установленных нормативными правовыми актами сельского поселения Селиярово, правоустанавливающими документами на землю (земельный участок) и иной документацией, определяющей условия использования земли (земельного участка).</w:t>
      </w:r>
    </w:p>
    <w:p>
      <w:pPr>
        <w:autoSpaceDE w:val="0"/>
        <w:autoSpaceDN w:val="0"/>
        <w:adjustRightInd w:val="0"/>
        <w:ind w:firstLine="709"/>
        <w:jc w:val="both"/>
        <w:rPr>
          <w:rFonts w:eastAsia="Calibri"/>
          <w:sz w:val="28"/>
          <w:szCs w:val="28"/>
        </w:rPr>
      </w:pPr>
      <w:r>
        <w:rPr>
          <w:rFonts w:eastAsia="Calibri"/>
          <w:sz w:val="28"/>
          <w:szCs w:val="28"/>
        </w:rPr>
        <w:t>4. Отсутствие объектов капитального строительства на земельном участке и ведение строительных работ, связанных с возведение объекта строительства, предназначенного для жилищного или иного строительства, ведение работ связанных с освоением земельных участков, в целях, предназначенных для садоводства, огородничества, если обязанность по использованию такого земельного участка в течение установленного срока предусмотрена федеральным законом, договором аренды и иной документацией, определяющей условия предоставления и использования земельного участка.</w:t>
      </w:r>
    </w:p>
    <w:p>
      <w:pPr>
        <w:autoSpaceDE w:val="0"/>
        <w:autoSpaceDN w:val="0"/>
        <w:adjustRightInd w:val="0"/>
        <w:ind w:firstLine="709"/>
        <w:jc w:val="both"/>
        <w:rPr>
          <w:rFonts w:eastAsia="Calibri"/>
          <w:sz w:val="28"/>
          <w:szCs w:val="28"/>
        </w:rPr>
      </w:pPr>
      <w:r>
        <w:rPr>
          <w:rFonts w:eastAsia="Calibri"/>
          <w:sz w:val="28"/>
          <w:szCs w:val="28"/>
        </w:rPr>
        <w:t>5. Занятие земельного участка по собственной инициативе и пользование им для удовлетворения в личных целях без соответствующих на земельный участок прав, установленных действующим законодательством, правоустанавливающих документов и на земельный участок и иной документации.</w:t>
      </w:r>
    </w:p>
    <w:p>
      <w:pPr>
        <w:ind w:firstLine="709"/>
        <w:jc w:val="center"/>
        <w:rPr>
          <w:rFonts w:eastAsiaTheme="minorHAnsi"/>
          <w:lang w:eastAsia="en-US"/>
        </w:rPr>
      </w:pPr>
    </w:p>
    <w:sectPr>
      <w:pgSz w:w="11906" w:h="16838"/>
      <w:pgMar w:top="1418" w:right="1276" w:bottom="851" w:left="1559"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Arial">
    <w:panose1 w:val="020B0604020202020204"/>
    <w:charset w:val="CC"/>
    <w:family w:val="swiss"/>
    <w:pitch w:val="default"/>
    <w:sig w:usb0="E0002A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2FF" w:usb1="400004FF" w:usb2="00000000" w:usb3="00000000" w:csb0="200001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Proxy 4">
    <w:altName w:val="Courier New"/>
    <w:panose1 w:val="00000000000000000000"/>
    <w:charset w:val="CC"/>
    <w:family w:val="auto"/>
    <w:pitch w:val="default"/>
    <w:sig w:usb0="00000000" w:usb1="00000000" w:usb2="00000000"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TimesNewRomanPSMT">
    <w:altName w:val="Times New Roman"/>
    <w:panose1 w:val="00000000000000000000"/>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bullet"/>
      <w:pStyle w:val="230"/>
      <w:lvlText w:val="-"/>
      <w:lvlJc w:val="left"/>
      <w:pPr>
        <w:tabs>
          <w:tab w:val="left" w:pos="928"/>
        </w:tabs>
        <w:ind w:left="928" w:hanging="360"/>
      </w:pPr>
      <w:rPr>
        <w:rFonts w:ascii="Proxy 4" w:hAnsi="Proxy 4"/>
      </w:rPr>
    </w:lvl>
  </w:abstractNum>
  <w:abstractNum w:abstractNumId="1">
    <w:nsid w:val="000A326C"/>
    <w:multiLevelType w:val="multilevel"/>
    <w:tmpl w:val="000A326C"/>
    <w:lvl w:ilvl="0" w:tentative="0">
      <w:start w:val="1"/>
      <w:numFmt w:val="decimal"/>
      <w:pStyle w:val="158"/>
      <w:isLgl/>
      <w:suff w:val="space"/>
      <w:lvlText w:val="%1"/>
      <w:lvlJc w:val="left"/>
      <w:pPr>
        <w:ind w:firstLine="567"/>
      </w:pPr>
      <w:rPr>
        <w:rFonts w:hint="default" w:cs="Times New Roman"/>
      </w:rPr>
    </w:lvl>
    <w:lvl w:ilvl="1" w:tentative="0">
      <w:start w:val="1"/>
      <w:numFmt w:val="decimal"/>
      <w:isLgl/>
      <w:suff w:val="space"/>
      <w:lvlText w:val="%1.%2"/>
      <w:lvlJc w:val="left"/>
      <w:pPr>
        <w:ind w:firstLine="567"/>
      </w:pPr>
      <w:rPr>
        <w:rFonts w:hint="default" w:cs="Times New Roman"/>
      </w:rPr>
    </w:lvl>
    <w:lvl w:ilvl="2" w:tentative="0">
      <w:start w:val="1"/>
      <w:numFmt w:val="decimal"/>
      <w:isLgl/>
      <w:suff w:val="space"/>
      <w:lvlText w:val="%1.%2.%3"/>
      <w:lvlJc w:val="left"/>
      <w:pPr>
        <w:ind w:firstLine="567"/>
      </w:pPr>
      <w:rPr>
        <w:rFonts w:hint="default" w:cs="Times New Roman"/>
      </w:rPr>
    </w:lvl>
    <w:lvl w:ilvl="3" w:tentative="0">
      <w:start w:val="1"/>
      <w:numFmt w:val="decimal"/>
      <w:isLgl/>
      <w:suff w:val="space"/>
      <w:lvlText w:val="%1.%2.%3.%4"/>
      <w:lvlJc w:val="left"/>
      <w:pPr>
        <w:ind w:firstLine="567"/>
      </w:pPr>
      <w:rPr>
        <w:rFonts w:hint="default" w:cs="Times New Roman"/>
      </w:rPr>
    </w:lvl>
    <w:lvl w:ilvl="4" w:tentative="0">
      <w:start w:val="1"/>
      <w:numFmt w:val="decimal"/>
      <w:isLgl/>
      <w:suff w:val="space"/>
      <w:lvlText w:val="%1.%2.%3.%4.%5"/>
      <w:lvlJc w:val="left"/>
      <w:pPr>
        <w:ind w:firstLine="567"/>
      </w:pPr>
      <w:rPr>
        <w:rFonts w:hint="default" w:cs="Times New Roman"/>
      </w:rPr>
    </w:lvl>
    <w:lvl w:ilvl="5" w:tentative="0">
      <w:start w:val="1"/>
      <w:numFmt w:val="decimal"/>
      <w:isLgl/>
      <w:suff w:val="space"/>
      <w:lvlText w:val="%1.%2.%3.%4.%5.%6"/>
      <w:lvlJc w:val="left"/>
      <w:pPr>
        <w:ind w:left="2268" w:firstLine="709"/>
      </w:pPr>
      <w:rPr>
        <w:rFonts w:hint="default" w:cs="Times New Roman"/>
      </w:rPr>
    </w:lvl>
    <w:lvl w:ilvl="6" w:tentative="0">
      <w:start w:val="1"/>
      <w:numFmt w:val="decimal"/>
      <w:isLgl/>
      <w:suff w:val="space"/>
      <w:lvlText w:val="%1.%2.%3.%4.%5.%6.%7"/>
      <w:lvlJc w:val="left"/>
      <w:pPr>
        <w:ind w:left="2268" w:firstLine="709"/>
      </w:pPr>
      <w:rPr>
        <w:rFonts w:hint="default" w:cs="Times New Roman"/>
      </w:rPr>
    </w:lvl>
    <w:lvl w:ilvl="7" w:tentative="0">
      <w:start w:val="1"/>
      <w:numFmt w:val="decimal"/>
      <w:suff w:val="space"/>
      <w:lvlText w:val="%1.%2.%3.%4.%5.%6.%7.%8"/>
      <w:lvlJc w:val="left"/>
      <w:pPr>
        <w:ind w:left="2268" w:firstLine="709"/>
      </w:pPr>
      <w:rPr>
        <w:rFonts w:hint="default" w:cs="Times New Roman"/>
      </w:rPr>
    </w:lvl>
    <w:lvl w:ilvl="8" w:tentative="0">
      <w:start w:val="1"/>
      <w:numFmt w:val="decimal"/>
      <w:suff w:val="space"/>
      <w:lvlText w:val="%1.%2.%3.%4.%5.%6.%7.%8.%9"/>
      <w:lvlJc w:val="left"/>
      <w:pPr>
        <w:ind w:left="2268" w:firstLine="709"/>
      </w:pPr>
      <w:rPr>
        <w:rFonts w:hint="default" w:cs="Times New Roman"/>
      </w:rPr>
    </w:lvl>
  </w:abstractNum>
  <w:abstractNum w:abstractNumId="2">
    <w:nsid w:val="07D46FD3"/>
    <w:multiLevelType w:val="multilevel"/>
    <w:tmpl w:val="07D46FD3"/>
    <w:lvl w:ilvl="0" w:tentative="0">
      <w:start w:val="1"/>
      <w:numFmt w:val="decimal"/>
      <w:pStyle w:val="227"/>
      <w:lvlText w:val="%1"/>
      <w:lvlJc w:val="left"/>
      <w:pPr>
        <w:tabs>
          <w:tab w:val="left" w:pos="432"/>
        </w:tabs>
        <w:ind w:left="432" w:hanging="432"/>
      </w:pPr>
      <w:rPr>
        <w:rFonts w:hint="default" w:cs="Times New Roman"/>
      </w:rPr>
    </w:lvl>
    <w:lvl w:ilvl="1" w:tentative="0">
      <w:start w:val="1"/>
      <w:numFmt w:val="decimal"/>
      <w:lvlText w:val="%1.%2"/>
      <w:lvlJc w:val="left"/>
      <w:pPr>
        <w:tabs>
          <w:tab w:val="left" w:pos="576"/>
        </w:tabs>
        <w:ind w:left="576" w:hanging="576"/>
      </w:pPr>
      <w:rPr>
        <w:rFonts w:hint="default" w:cs="Times New Roman"/>
      </w:rPr>
    </w:lvl>
    <w:lvl w:ilvl="2" w:tentative="0">
      <w:start w:val="1"/>
      <w:numFmt w:val="decimal"/>
      <w:lvlText w:val="%1.%2.%3"/>
      <w:lvlJc w:val="left"/>
      <w:pPr>
        <w:tabs>
          <w:tab w:val="left" w:pos="720"/>
        </w:tabs>
        <w:ind w:left="720" w:hanging="720"/>
      </w:pPr>
      <w:rPr>
        <w:rFonts w:hint="default" w:ascii="Times New Roman" w:hAnsi="Times New Roman" w:cs="Times New Roman"/>
        <w:sz w:val="24"/>
        <w:szCs w:val="24"/>
      </w:rPr>
    </w:lvl>
    <w:lvl w:ilvl="3" w:tentative="0">
      <w:start w:val="1"/>
      <w:numFmt w:val="decimal"/>
      <w:lvlText w:val="%1.%2.%3.%4."/>
      <w:lvlJc w:val="left"/>
      <w:pPr>
        <w:tabs>
          <w:tab w:val="left" w:pos="864"/>
        </w:tabs>
        <w:ind w:left="864" w:hanging="864"/>
      </w:pPr>
      <w:rPr>
        <w:rFonts w:hint="default" w:cs="Times New Roman"/>
      </w:rPr>
    </w:lvl>
    <w:lvl w:ilvl="4" w:tentative="0">
      <w:start w:val="1"/>
      <w:numFmt w:val="decimal"/>
      <w:lvlText w:val="%1.%2.%3.%4.%5"/>
      <w:lvlJc w:val="left"/>
      <w:pPr>
        <w:tabs>
          <w:tab w:val="left" w:pos="1008"/>
        </w:tabs>
        <w:ind w:left="1008" w:hanging="1008"/>
      </w:pPr>
      <w:rPr>
        <w:rFonts w:hint="default" w:cs="Times New Roman"/>
      </w:rPr>
    </w:lvl>
    <w:lvl w:ilvl="5" w:tentative="0">
      <w:start w:val="1"/>
      <w:numFmt w:val="decimal"/>
      <w:lvlText w:val="%1.%2.%3.%4.%5.%6"/>
      <w:lvlJc w:val="left"/>
      <w:pPr>
        <w:tabs>
          <w:tab w:val="left" w:pos="1152"/>
        </w:tabs>
        <w:ind w:left="1152" w:hanging="1152"/>
      </w:pPr>
      <w:rPr>
        <w:rFonts w:hint="default" w:cs="Times New Roman"/>
      </w:rPr>
    </w:lvl>
    <w:lvl w:ilvl="6" w:tentative="0">
      <w:start w:val="1"/>
      <w:numFmt w:val="decimal"/>
      <w:lvlText w:val="%1.%2.%3.%4.%5.%6.%7"/>
      <w:lvlJc w:val="left"/>
      <w:pPr>
        <w:tabs>
          <w:tab w:val="left" w:pos="1296"/>
        </w:tabs>
        <w:ind w:left="1296" w:hanging="1296"/>
      </w:pPr>
      <w:rPr>
        <w:rFonts w:hint="default" w:cs="Times New Roman"/>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584"/>
        </w:tabs>
        <w:ind w:left="1584" w:hanging="1584"/>
      </w:pPr>
      <w:rPr>
        <w:rFonts w:hint="default" w:cs="Times New Roman"/>
      </w:rPr>
    </w:lvl>
  </w:abstractNum>
  <w:abstractNum w:abstractNumId="3">
    <w:nsid w:val="091179FB"/>
    <w:multiLevelType w:val="multilevel"/>
    <w:tmpl w:val="091179FB"/>
    <w:lvl w:ilvl="0" w:tentative="0">
      <w:start w:val="1"/>
      <w:numFmt w:val="decimal"/>
      <w:pStyle w:val="179"/>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abstractNum w:abstractNumId="4">
    <w:nsid w:val="17610C9E"/>
    <w:multiLevelType w:val="multilevel"/>
    <w:tmpl w:val="17610C9E"/>
    <w:lvl w:ilvl="0" w:tentative="0">
      <w:start w:val="1"/>
      <w:numFmt w:val="bullet"/>
      <w:pStyle w:val="670"/>
      <w:lvlText w:val=""/>
      <w:lvlJc w:val="left"/>
      <w:pPr>
        <w:ind w:left="1429"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189A795C"/>
    <w:multiLevelType w:val="multilevel"/>
    <w:tmpl w:val="189A795C"/>
    <w:lvl w:ilvl="0" w:tentative="0">
      <w:start w:val="1"/>
      <w:numFmt w:val="russianLower"/>
      <w:pStyle w:val="170"/>
      <w:suff w:val="space"/>
      <w:lvlText w:val="%1)"/>
      <w:lvlJc w:val="left"/>
      <w:pPr>
        <w:ind w:left="567"/>
      </w:pPr>
      <w:rPr>
        <w:rFonts w:hint="default" w:ascii="Times New Roman" w:hAnsi="Times New Roman" w:cs="Times New Roman"/>
        <w:b w:val="0"/>
        <w:bCs w:val="0"/>
        <w:i w:val="0"/>
        <w:iCs w:val="0"/>
        <w:caps w:val="0"/>
        <w:strike w:val="0"/>
        <w:dstrike w:val="0"/>
        <w:vanish w:val="0"/>
        <w:color w:val="000000"/>
        <w:spacing w:val="0"/>
        <w:kern w:val="0"/>
        <w:position w:val="0"/>
        <w:sz w:val="24"/>
        <w:u w:val="none"/>
        <w:vertAlign w:val="baseline"/>
      </w:rPr>
    </w:lvl>
    <w:lvl w:ilvl="1" w:tentative="0">
      <w:start w:val="1"/>
      <w:numFmt w:val="russianLower"/>
      <w:suff w:val="space"/>
      <w:lvlText w:val="%1.%2"/>
      <w:lvlJc w:val="left"/>
      <w:pPr>
        <w:ind w:left="567" w:firstLine="567"/>
      </w:pPr>
      <w:rPr>
        <w:rFonts w:hint="default" w:ascii="Times New Roman" w:hAnsi="Times New Roman" w:cs="Times New Roman"/>
        <w:b/>
        <w:i w:val="0"/>
        <w:spacing w:val="0"/>
        <w:w w:val="100"/>
        <w:position w:val="0"/>
        <w:sz w:val="28"/>
        <w:szCs w:val="28"/>
      </w:rPr>
    </w:lvl>
    <w:lvl w:ilvl="2" w:tentative="0">
      <w:start w:val="1"/>
      <w:numFmt w:val="decimal"/>
      <w:suff w:val="space"/>
      <w:lvlText w:val="%1.%2.%3"/>
      <w:lvlJc w:val="left"/>
      <w:pPr>
        <w:ind w:left="567" w:firstLine="567"/>
      </w:pPr>
      <w:rPr>
        <w:rFonts w:hint="default" w:ascii="Times New Roman" w:hAnsi="Times New Roman" w:cs="Times New Roman"/>
        <w:b/>
        <w:i w:val="0"/>
        <w:color w:val="auto"/>
        <w:sz w:val="26"/>
      </w:rPr>
    </w:lvl>
    <w:lvl w:ilvl="3" w:tentative="0">
      <w:start w:val="1"/>
      <w:numFmt w:val="decimal"/>
      <w:suff w:val="space"/>
      <w:lvlText w:val="%1.%2.%3.%4"/>
      <w:lvlJc w:val="left"/>
      <w:pPr>
        <w:ind w:left="567" w:firstLine="567"/>
      </w:pPr>
      <w:rPr>
        <w:rFonts w:hint="default" w:ascii="Times New Roman" w:hAnsi="Times New Roman" w:cs="Times New Roman"/>
        <w:b/>
        <w:i w:val="0"/>
        <w:color w:val="auto"/>
        <w:spacing w:val="0"/>
        <w:w w:val="100"/>
        <w:position w:val="0"/>
        <w:sz w:val="24"/>
      </w:rPr>
    </w:lvl>
    <w:lvl w:ilvl="4" w:tentative="0">
      <w:start w:val="1"/>
      <w:numFmt w:val="decimal"/>
      <w:lvlText w:val="%1.%2.%3.%4.%5"/>
      <w:lvlJc w:val="left"/>
      <w:pPr>
        <w:tabs>
          <w:tab w:val="left" w:pos="2142"/>
        </w:tabs>
        <w:ind w:left="2142" w:hanging="1008"/>
      </w:pPr>
      <w:rPr>
        <w:rFonts w:hint="default" w:cs="Times New Roman"/>
      </w:rPr>
    </w:lvl>
    <w:lvl w:ilvl="5" w:tentative="0">
      <w:start w:val="1"/>
      <w:numFmt w:val="decimal"/>
      <w:lvlText w:val="%1.%2.%3.%4.%5.%6"/>
      <w:lvlJc w:val="left"/>
      <w:pPr>
        <w:tabs>
          <w:tab w:val="left" w:pos="2286"/>
        </w:tabs>
        <w:ind w:left="2286" w:hanging="1152"/>
      </w:pPr>
      <w:rPr>
        <w:rFonts w:hint="default" w:cs="Times New Roman"/>
      </w:rPr>
    </w:lvl>
    <w:lvl w:ilvl="6" w:tentative="0">
      <w:start w:val="1"/>
      <w:numFmt w:val="decimal"/>
      <w:lvlText w:val="%1.%2.%3.%4.%5.%6.%7"/>
      <w:lvlJc w:val="left"/>
      <w:pPr>
        <w:tabs>
          <w:tab w:val="left" w:pos="2430"/>
        </w:tabs>
        <w:ind w:left="2430" w:hanging="1296"/>
      </w:pPr>
      <w:rPr>
        <w:rFonts w:hint="default" w:cs="Times New Roman"/>
      </w:rPr>
    </w:lvl>
    <w:lvl w:ilvl="7" w:tentative="0">
      <w:start w:val="1"/>
      <w:numFmt w:val="decimal"/>
      <w:lvlText w:val="%1.%2.%3.%4.%5.%6.%7.%8"/>
      <w:lvlJc w:val="left"/>
      <w:pPr>
        <w:tabs>
          <w:tab w:val="left" w:pos="2574"/>
        </w:tabs>
        <w:ind w:left="2574" w:hanging="1440"/>
      </w:pPr>
      <w:rPr>
        <w:rFonts w:hint="default" w:cs="Times New Roman"/>
      </w:rPr>
    </w:lvl>
    <w:lvl w:ilvl="8" w:tentative="0">
      <w:start w:val="1"/>
      <w:numFmt w:val="decimal"/>
      <w:lvlText w:val="%1.%2.%3.%4.%5.%6.%7.%8.%9"/>
      <w:lvlJc w:val="left"/>
      <w:pPr>
        <w:tabs>
          <w:tab w:val="left" w:pos="2718"/>
        </w:tabs>
        <w:ind w:left="2718" w:hanging="1584"/>
      </w:pPr>
      <w:rPr>
        <w:rFonts w:hint="default" w:cs="Times New Roman"/>
      </w:rPr>
    </w:lvl>
  </w:abstractNum>
  <w:abstractNum w:abstractNumId="6">
    <w:nsid w:val="2C557F61"/>
    <w:multiLevelType w:val="multilevel"/>
    <w:tmpl w:val="2C557F61"/>
    <w:lvl w:ilvl="0" w:tentative="0">
      <w:start w:val="1"/>
      <w:numFmt w:val="decimal"/>
      <w:pStyle w:val="165"/>
      <w:lvlText w:val="%1"/>
      <w:lvlJc w:val="left"/>
      <w:pPr>
        <w:tabs>
          <w:tab w:val="left" w:pos="340"/>
        </w:tabs>
        <w:ind w:firstLine="57"/>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7">
    <w:nsid w:val="4F65195B"/>
    <w:multiLevelType w:val="multilevel"/>
    <w:tmpl w:val="4F65195B"/>
    <w:lvl w:ilvl="0" w:tentative="0">
      <w:start w:val="1"/>
      <w:numFmt w:val="decimal"/>
      <w:pStyle w:val="164"/>
      <w:suff w:val="space"/>
      <w:lvlText w:val="%1)"/>
      <w:lvlJc w:val="left"/>
      <w:pPr>
        <w:ind w:firstLine="567"/>
      </w:pPr>
      <w:rPr>
        <w:rFonts w:hint="default" w:cs="Times New Roman"/>
      </w:rPr>
    </w:lvl>
    <w:lvl w:ilvl="1" w:tentative="0">
      <w:start w:val="1"/>
      <w:numFmt w:val="bullet"/>
      <w:suff w:val="space"/>
      <w:lvlText w:val="–"/>
      <w:lvlJc w:val="left"/>
      <w:pPr>
        <w:ind w:left="284" w:firstLine="567"/>
      </w:pPr>
      <w:rPr>
        <w:rFonts w:hint="default" w:ascii="Times New Roman" w:hAnsi="Times New Roman"/>
      </w:rPr>
    </w:lvl>
    <w:lvl w:ilvl="2" w:tentative="0">
      <w:start w:val="1"/>
      <w:numFmt w:val="bullet"/>
      <w:suff w:val="space"/>
      <w:lvlText w:val=""/>
      <w:lvlJc w:val="left"/>
      <w:pPr>
        <w:ind w:left="284" w:firstLine="567"/>
      </w:pPr>
      <w:rPr>
        <w:rFonts w:hint="default" w:ascii="Symbol" w:hAnsi="Symbol"/>
      </w:rPr>
    </w:lvl>
    <w:lvl w:ilvl="3" w:tentative="0">
      <w:start w:val="1"/>
      <w:numFmt w:val="bullet"/>
      <w:suff w:val="space"/>
      <w:lvlText w:val="–"/>
      <w:lvlJc w:val="left"/>
      <w:pPr>
        <w:ind w:left="284" w:firstLine="567"/>
      </w:pPr>
      <w:rPr>
        <w:rFonts w:hint="default" w:ascii="Times New Roman" w:hAnsi="Times New Roman"/>
      </w:rPr>
    </w:lvl>
    <w:lvl w:ilvl="4" w:tentative="0">
      <w:start w:val="1"/>
      <w:numFmt w:val="bullet"/>
      <w:suff w:val="space"/>
      <w:lvlText w:val="–"/>
      <w:lvlJc w:val="left"/>
      <w:pPr>
        <w:ind w:left="284" w:firstLine="567"/>
      </w:pPr>
      <w:rPr>
        <w:rFonts w:hint="default" w:ascii="Times New Roman" w:hAnsi="Times New Roman"/>
      </w:rPr>
    </w:lvl>
    <w:lvl w:ilvl="5" w:tentative="0">
      <w:start w:val="1"/>
      <w:numFmt w:val="bullet"/>
      <w:suff w:val="space"/>
      <w:lvlText w:val="–"/>
      <w:lvlJc w:val="left"/>
      <w:pPr>
        <w:ind w:left="284" w:firstLine="567"/>
      </w:pPr>
      <w:rPr>
        <w:rFonts w:hint="default" w:ascii="Times New Roman" w:hAnsi="Times New Roman"/>
      </w:rPr>
    </w:lvl>
    <w:lvl w:ilvl="6" w:tentative="0">
      <w:start w:val="1"/>
      <w:numFmt w:val="bullet"/>
      <w:suff w:val="space"/>
      <w:lvlText w:val=""/>
      <w:lvlJc w:val="left"/>
      <w:pPr>
        <w:ind w:left="284" w:firstLine="567"/>
      </w:pPr>
      <w:rPr>
        <w:rFonts w:hint="default" w:ascii="Symbol" w:hAnsi="Symbol"/>
      </w:rPr>
    </w:lvl>
    <w:lvl w:ilvl="7" w:tentative="0">
      <w:start w:val="1"/>
      <w:numFmt w:val="bullet"/>
      <w:suff w:val="space"/>
      <w:lvlText w:val="–"/>
      <w:lvlJc w:val="left"/>
      <w:pPr>
        <w:ind w:left="284" w:firstLine="567"/>
      </w:pPr>
      <w:rPr>
        <w:rFonts w:hint="default" w:ascii="Times New Roman" w:hAnsi="Times New Roman"/>
      </w:rPr>
    </w:lvl>
    <w:lvl w:ilvl="8" w:tentative="0">
      <w:start w:val="1"/>
      <w:numFmt w:val="bullet"/>
      <w:suff w:val="space"/>
      <w:lvlText w:val=""/>
      <w:lvlJc w:val="left"/>
      <w:pPr>
        <w:ind w:left="284" w:firstLine="567"/>
      </w:pPr>
      <w:rPr>
        <w:rFonts w:hint="default" w:ascii="Symbol" w:hAnsi="Symbol"/>
      </w:rPr>
    </w:lvl>
  </w:abstractNum>
  <w:abstractNum w:abstractNumId="8">
    <w:nsid w:val="70CC008F"/>
    <w:multiLevelType w:val="multilevel"/>
    <w:tmpl w:val="70CC008F"/>
    <w:lvl w:ilvl="0" w:tentative="0">
      <w:start w:val="1"/>
      <w:numFmt w:val="decimal"/>
      <w:pStyle w:val="241"/>
      <w:suff w:val="space"/>
      <w:lvlText w:val="1.%1"/>
      <w:lvlJc w:val="left"/>
      <w:pPr>
        <w:ind w:left="927" w:hanging="360"/>
      </w:pPr>
      <w:rPr>
        <w:rFonts w:hint="default" w:cs="Times New Roman"/>
        <w:b w:val="0"/>
        <w:i/>
        <w:iCs w:val="0"/>
        <w:caps w:val="0"/>
        <w:smallCaps w:val="0"/>
        <w:strike w:val="0"/>
        <w:dstrike w:val="0"/>
        <w:vanish w:val="0"/>
        <w:color w:val="000000"/>
        <w:spacing w:val="0"/>
        <w:kern w:val="0"/>
        <w:position w:val="0"/>
        <w:sz w:val="24"/>
        <w:szCs w:val="24"/>
        <w:u w:val="none"/>
        <w:vertAlign w:val="baseline"/>
      </w:rPr>
    </w:lvl>
    <w:lvl w:ilvl="1" w:tentative="0">
      <w:start w:val="1"/>
      <w:numFmt w:val="decimal"/>
      <w:pStyle w:val="169"/>
      <w:suff w:val="space"/>
      <w:lvlText w:val="%1.%2"/>
      <w:lvlJc w:val="left"/>
      <w:pPr>
        <w:ind w:left="851"/>
      </w:pPr>
      <w:rPr>
        <w:rFonts w:hint="default" w:ascii="Times New Roman" w:hAnsi="Times New Roman" w:cs="Times New Roman"/>
        <w:b/>
        <w:i w:val="0"/>
        <w:sz w:val="24"/>
        <w:szCs w:val="24"/>
      </w:rPr>
    </w:lvl>
    <w:lvl w:ilvl="2" w:tentative="0">
      <w:start w:val="1"/>
      <w:numFmt w:val="decimal"/>
      <w:suff w:val="space"/>
      <w:lvlText w:val="%1.%2.%3"/>
      <w:lvlJc w:val="left"/>
      <w:pPr>
        <w:ind w:left="567"/>
      </w:pPr>
      <w:rPr>
        <w:rFonts w:hint="default" w:ascii="Times New Roman" w:hAnsi="Times New Roman" w:cs="Times New Roman"/>
        <w:b/>
        <w:i w:val="0"/>
        <w:sz w:val="24"/>
        <w:szCs w:val="24"/>
      </w:rPr>
    </w:lvl>
    <w:lvl w:ilvl="3" w:tentative="0">
      <w:start w:val="1"/>
      <w:numFmt w:val="decimal"/>
      <w:lvlText w:val="%1.%2.%3.%4"/>
      <w:lvlJc w:val="left"/>
      <w:pPr>
        <w:tabs>
          <w:tab w:val="left" w:pos="141"/>
        </w:tabs>
        <w:ind w:left="141"/>
      </w:pPr>
      <w:rPr>
        <w:rFonts w:hint="default" w:ascii="Times New Roman" w:hAnsi="Times New Roman" w:cs="Times New Roman"/>
        <w:bCs w:val="0"/>
        <w:i w:val="0"/>
        <w:iCs w:val="0"/>
        <w:caps w:val="0"/>
        <w:smallCaps w:val="0"/>
        <w:strike w:val="0"/>
        <w:dstrike w:val="0"/>
        <w:vanish w:val="0"/>
        <w:color w:val="000000"/>
        <w:spacing w:val="0"/>
        <w:kern w:val="0"/>
        <w:position w:val="0"/>
        <w:u w:val="none"/>
        <w:vertAlign w:val="baseline"/>
      </w:rPr>
    </w:lvl>
    <w:lvl w:ilvl="4" w:tentative="0">
      <w:start w:val="1"/>
      <w:numFmt w:val="decimal"/>
      <w:lvlText w:val="%1.%2.%3.%4.%5"/>
      <w:lvlJc w:val="left"/>
      <w:pPr>
        <w:tabs>
          <w:tab w:val="left" w:pos="141"/>
        </w:tabs>
        <w:ind w:left="141"/>
      </w:pPr>
      <w:rPr>
        <w:rFonts w:hint="default" w:cs="Times New Roman"/>
      </w:rPr>
    </w:lvl>
    <w:lvl w:ilvl="5" w:tentative="0">
      <w:start w:val="1"/>
      <w:numFmt w:val="decimal"/>
      <w:lvlText w:val="%1.%2.%3.%4.%5.%6"/>
      <w:lvlJc w:val="left"/>
      <w:pPr>
        <w:tabs>
          <w:tab w:val="left" w:pos="141"/>
        </w:tabs>
        <w:ind w:left="141"/>
      </w:pPr>
      <w:rPr>
        <w:rFonts w:hint="default" w:cs="Times New Roman"/>
      </w:rPr>
    </w:lvl>
    <w:lvl w:ilvl="6" w:tentative="0">
      <w:start w:val="1"/>
      <w:numFmt w:val="decimal"/>
      <w:lvlText w:val="%1.%2.%3.%4.%5.%6.%7"/>
      <w:lvlJc w:val="left"/>
      <w:pPr>
        <w:tabs>
          <w:tab w:val="left" w:pos="141"/>
        </w:tabs>
        <w:ind w:left="141"/>
      </w:pPr>
      <w:rPr>
        <w:rFonts w:hint="default" w:cs="Times New Roman"/>
      </w:rPr>
    </w:lvl>
    <w:lvl w:ilvl="7" w:tentative="0">
      <w:start w:val="1"/>
      <w:numFmt w:val="decimal"/>
      <w:lvlText w:val="%1.%2.%3.%4.%5.%6.%7.%8"/>
      <w:lvlJc w:val="left"/>
      <w:pPr>
        <w:tabs>
          <w:tab w:val="left" w:pos="141"/>
        </w:tabs>
        <w:ind w:left="141"/>
      </w:pPr>
      <w:rPr>
        <w:rFonts w:hint="default" w:cs="Times New Roman"/>
      </w:rPr>
    </w:lvl>
    <w:lvl w:ilvl="8" w:tentative="0">
      <w:start w:val="1"/>
      <w:numFmt w:val="decimal"/>
      <w:lvlText w:val="%1.%2.%3.%4.%5.%6.%7.%8.%9"/>
      <w:lvlJc w:val="left"/>
      <w:pPr>
        <w:tabs>
          <w:tab w:val="left" w:pos="141"/>
        </w:tabs>
        <w:ind w:left="141"/>
      </w:pPr>
      <w:rPr>
        <w:rFonts w:hint="default" w:cs="Times New Roman"/>
      </w:rPr>
    </w:lvl>
  </w:abstractNum>
  <w:num w:numId="1">
    <w:abstractNumId w:val="1"/>
  </w:num>
  <w:num w:numId="2">
    <w:abstractNumId w:val="7"/>
  </w:num>
  <w:num w:numId="3">
    <w:abstractNumId w:val="6"/>
  </w:num>
  <w:num w:numId="4">
    <w:abstractNumId w:val="8"/>
  </w:num>
  <w:num w:numId="5">
    <w:abstractNumId w:val="5"/>
  </w:num>
  <w:num w:numId="6">
    <w:abstractNumId w:val="3"/>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gutterAtTop/>
  <w:documentProtection w:enforcement="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838"/>
    <w:rsid w:val="0000522C"/>
    <w:rsid w:val="00010D2C"/>
    <w:rsid w:val="00013075"/>
    <w:rsid w:val="00017EE6"/>
    <w:rsid w:val="000246EA"/>
    <w:rsid w:val="00030948"/>
    <w:rsid w:val="0003272A"/>
    <w:rsid w:val="00033DCD"/>
    <w:rsid w:val="00045247"/>
    <w:rsid w:val="00046DE8"/>
    <w:rsid w:val="0005751A"/>
    <w:rsid w:val="00063E62"/>
    <w:rsid w:val="000649AF"/>
    <w:rsid w:val="00070BE4"/>
    <w:rsid w:val="000825AD"/>
    <w:rsid w:val="00083729"/>
    <w:rsid w:val="000839A2"/>
    <w:rsid w:val="00084EEC"/>
    <w:rsid w:val="00085154"/>
    <w:rsid w:val="000857BE"/>
    <w:rsid w:val="00090E1D"/>
    <w:rsid w:val="00091390"/>
    <w:rsid w:val="000918FB"/>
    <w:rsid w:val="000932C0"/>
    <w:rsid w:val="00093B5C"/>
    <w:rsid w:val="00097DE1"/>
    <w:rsid w:val="000A096A"/>
    <w:rsid w:val="000A0B10"/>
    <w:rsid w:val="000A2831"/>
    <w:rsid w:val="000B173D"/>
    <w:rsid w:val="000B6192"/>
    <w:rsid w:val="000B7B75"/>
    <w:rsid w:val="000C47DE"/>
    <w:rsid w:val="000C7DC3"/>
    <w:rsid w:val="000D746D"/>
    <w:rsid w:val="000F2EA5"/>
    <w:rsid w:val="000F33C1"/>
    <w:rsid w:val="000F5A86"/>
    <w:rsid w:val="0010429C"/>
    <w:rsid w:val="00107C7F"/>
    <w:rsid w:val="001114BC"/>
    <w:rsid w:val="001178D7"/>
    <w:rsid w:val="0011790F"/>
    <w:rsid w:val="00121304"/>
    <w:rsid w:val="001249D7"/>
    <w:rsid w:val="00124C0F"/>
    <w:rsid w:val="00133976"/>
    <w:rsid w:val="00136BE9"/>
    <w:rsid w:val="00144503"/>
    <w:rsid w:val="00147B0B"/>
    <w:rsid w:val="00147DCF"/>
    <w:rsid w:val="00153411"/>
    <w:rsid w:val="00154C14"/>
    <w:rsid w:val="001555F0"/>
    <w:rsid w:val="001616FF"/>
    <w:rsid w:val="00172BF2"/>
    <w:rsid w:val="00172F98"/>
    <w:rsid w:val="001730A5"/>
    <w:rsid w:val="00173F09"/>
    <w:rsid w:val="001747BC"/>
    <w:rsid w:val="00175B0D"/>
    <w:rsid w:val="00185F31"/>
    <w:rsid w:val="00191684"/>
    <w:rsid w:val="001A43C5"/>
    <w:rsid w:val="001A7AA1"/>
    <w:rsid w:val="001A7DF1"/>
    <w:rsid w:val="001B2359"/>
    <w:rsid w:val="001B28E0"/>
    <w:rsid w:val="001C02A3"/>
    <w:rsid w:val="001C273D"/>
    <w:rsid w:val="001C527D"/>
    <w:rsid w:val="001D48A3"/>
    <w:rsid w:val="001E3E3F"/>
    <w:rsid w:val="001E5357"/>
    <w:rsid w:val="001E7E2A"/>
    <w:rsid w:val="001F1A2A"/>
    <w:rsid w:val="001F75D9"/>
    <w:rsid w:val="001F7D4A"/>
    <w:rsid w:val="002051E2"/>
    <w:rsid w:val="00206781"/>
    <w:rsid w:val="00206B95"/>
    <w:rsid w:val="00207A80"/>
    <w:rsid w:val="002138C3"/>
    <w:rsid w:val="00216D1F"/>
    <w:rsid w:val="00230DBA"/>
    <w:rsid w:val="0023553B"/>
    <w:rsid w:val="002368BE"/>
    <w:rsid w:val="00242F71"/>
    <w:rsid w:val="0024347C"/>
    <w:rsid w:val="002449E7"/>
    <w:rsid w:val="00261D95"/>
    <w:rsid w:val="00263C72"/>
    <w:rsid w:val="00273061"/>
    <w:rsid w:val="002A3CA5"/>
    <w:rsid w:val="002A4E65"/>
    <w:rsid w:val="002B0AC3"/>
    <w:rsid w:val="002C5273"/>
    <w:rsid w:val="002D216E"/>
    <w:rsid w:val="002D3C7C"/>
    <w:rsid w:val="002D5B20"/>
    <w:rsid w:val="002E1866"/>
    <w:rsid w:val="002E264A"/>
    <w:rsid w:val="002E29FA"/>
    <w:rsid w:val="002E3EF5"/>
    <w:rsid w:val="002E6A15"/>
    <w:rsid w:val="002E6E08"/>
    <w:rsid w:val="002F3587"/>
    <w:rsid w:val="00304AE2"/>
    <w:rsid w:val="003062E8"/>
    <w:rsid w:val="00306D6D"/>
    <w:rsid w:val="00306DD1"/>
    <w:rsid w:val="00307276"/>
    <w:rsid w:val="00307E3E"/>
    <w:rsid w:val="00310927"/>
    <w:rsid w:val="00310E5B"/>
    <w:rsid w:val="0031272D"/>
    <w:rsid w:val="0031564D"/>
    <w:rsid w:val="00321506"/>
    <w:rsid w:val="00332D8F"/>
    <w:rsid w:val="003337F9"/>
    <w:rsid w:val="003463BF"/>
    <w:rsid w:val="0035061E"/>
    <w:rsid w:val="00351EB5"/>
    <w:rsid w:val="00355B69"/>
    <w:rsid w:val="003626B0"/>
    <w:rsid w:val="00363875"/>
    <w:rsid w:val="00363B88"/>
    <w:rsid w:val="00364573"/>
    <w:rsid w:val="00364FC4"/>
    <w:rsid w:val="00365C59"/>
    <w:rsid w:val="00366D1C"/>
    <w:rsid w:val="00381609"/>
    <w:rsid w:val="00382300"/>
    <w:rsid w:val="00384247"/>
    <w:rsid w:val="0038673F"/>
    <w:rsid w:val="00393093"/>
    <w:rsid w:val="00397A1E"/>
    <w:rsid w:val="003A10EB"/>
    <w:rsid w:val="003A5369"/>
    <w:rsid w:val="003A625E"/>
    <w:rsid w:val="003A6563"/>
    <w:rsid w:val="003B235D"/>
    <w:rsid w:val="003B3E8C"/>
    <w:rsid w:val="003B46DE"/>
    <w:rsid w:val="003C6B9D"/>
    <w:rsid w:val="003D3388"/>
    <w:rsid w:val="003D7B98"/>
    <w:rsid w:val="003F0DD7"/>
    <w:rsid w:val="003F2C55"/>
    <w:rsid w:val="003F3DC3"/>
    <w:rsid w:val="00401AA9"/>
    <w:rsid w:val="0041149F"/>
    <w:rsid w:val="00417881"/>
    <w:rsid w:val="00443381"/>
    <w:rsid w:val="00444EB3"/>
    <w:rsid w:val="00447444"/>
    <w:rsid w:val="00453637"/>
    <w:rsid w:val="004576C6"/>
    <w:rsid w:val="00460B1E"/>
    <w:rsid w:val="00460E21"/>
    <w:rsid w:val="004647BA"/>
    <w:rsid w:val="00466D41"/>
    <w:rsid w:val="00467A68"/>
    <w:rsid w:val="0047407D"/>
    <w:rsid w:val="00485024"/>
    <w:rsid w:val="00496916"/>
    <w:rsid w:val="004A2FD9"/>
    <w:rsid w:val="004A6CA2"/>
    <w:rsid w:val="004C6B8B"/>
    <w:rsid w:val="004D0878"/>
    <w:rsid w:val="004D343E"/>
    <w:rsid w:val="004E7E97"/>
    <w:rsid w:val="004F47DF"/>
    <w:rsid w:val="0050111C"/>
    <w:rsid w:val="005057A9"/>
    <w:rsid w:val="005147C2"/>
    <w:rsid w:val="00514C64"/>
    <w:rsid w:val="00520FF6"/>
    <w:rsid w:val="0052321B"/>
    <w:rsid w:val="00524A28"/>
    <w:rsid w:val="005426BD"/>
    <w:rsid w:val="00542A64"/>
    <w:rsid w:val="00544E65"/>
    <w:rsid w:val="00546D58"/>
    <w:rsid w:val="005519B0"/>
    <w:rsid w:val="00555EEA"/>
    <w:rsid w:val="00564474"/>
    <w:rsid w:val="00566374"/>
    <w:rsid w:val="00567BD8"/>
    <w:rsid w:val="005713AC"/>
    <w:rsid w:val="00574D93"/>
    <w:rsid w:val="00576308"/>
    <w:rsid w:val="00581D7B"/>
    <w:rsid w:val="00586D65"/>
    <w:rsid w:val="005876EF"/>
    <w:rsid w:val="00595B45"/>
    <w:rsid w:val="00597FDB"/>
    <w:rsid w:val="005B06E9"/>
    <w:rsid w:val="005B2A6A"/>
    <w:rsid w:val="005C1E65"/>
    <w:rsid w:val="00600DA5"/>
    <w:rsid w:val="00613A40"/>
    <w:rsid w:val="0061652D"/>
    <w:rsid w:val="00620C3D"/>
    <w:rsid w:val="0063689F"/>
    <w:rsid w:val="00636CB9"/>
    <w:rsid w:val="00640942"/>
    <w:rsid w:val="00645B50"/>
    <w:rsid w:val="00645C79"/>
    <w:rsid w:val="00657F4D"/>
    <w:rsid w:val="00660271"/>
    <w:rsid w:val="006606BE"/>
    <w:rsid w:val="006725D8"/>
    <w:rsid w:val="00675359"/>
    <w:rsid w:val="00676536"/>
    <w:rsid w:val="006765F7"/>
    <w:rsid w:val="006A1904"/>
    <w:rsid w:val="006A2799"/>
    <w:rsid w:val="006A5E52"/>
    <w:rsid w:val="006A6695"/>
    <w:rsid w:val="006A6BCD"/>
    <w:rsid w:val="006B146A"/>
    <w:rsid w:val="006B1E7C"/>
    <w:rsid w:val="006D5412"/>
    <w:rsid w:val="006E4838"/>
    <w:rsid w:val="006F2384"/>
    <w:rsid w:val="007010D8"/>
    <w:rsid w:val="00711315"/>
    <w:rsid w:val="00723F26"/>
    <w:rsid w:val="007264DC"/>
    <w:rsid w:val="007350B5"/>
    <w:rsid w:val="00746E54"/>
    <w:rsid w:val="00753653"/>
    <w:rsid w:val="00754940"/>
    <w:rsid w:val="00754A58"/>
    <w:rsid w:val="007609A8"/>
    <w:rsid w:val="00775713"/>
    <w:rsid w:val="0078189B"/>
    <w:rsid w:val="00781BDF"/>
    <w:rsid w:val="00782D02"/>
    <w:rsid w:val="0078422C"/>
    <w:rsid w:val="0078503D"/>
    <w:rsid w:val="007A0B25"/>
    <w:rsid w:val="007A58DC"/>
    <w:rsid w:val="007B0EAA"/>
    <w:rsid w:val="007B4FE3"/>
    <w:rsid w:val="007B7187"/>
    <w:rsid w:val="007D6CCC"/>
    <w:rsid w:val="007F04FD"/>
    <w:rsid w:val="007F209E"/>
    <w:rsid w:val="00801C48"/>
    <w:rsid w:val="00803847"/>
    <w:rsid w:val="00837A2B"/>
    <w:rsid w:val="008506EF"/>
    <w:rsid w:val="00852C29"/>
    <w:rsid w:val="00852EFF"/>
    <w:rsid w:val="00855A8D"/>
    <w:rsid w:val="008652D6"/>
    <w:rsid w:val="0087620C"/>
    <w:rsid w:val="00880D08"/>
    <w:rsid w:val="00881840"/>
    <w:rsid w:val="00881E17"/>
    <w:rsid w:val="00891865"/>
    <w:rsid w:val="008A0033"/>
    <w:rsid w:val="008A41D4"/>
    <w:rsid w:val="008B52A9"/>
    <w:rsid w:val="008B60C2"/>
    <w:rsid w:val="008B6DFB"/>
    <w:rsid w:val="008C4166"/>
    <w:rsid w:val="008C57FF"/>
    <w:rsid w:val="008C600A"/>
    <w:rsid w:val="008D07F5"/>
    <w:rsid w:val="008D21B9"/>
    <w:rsid w:val="008D26B9"/>
    <w:rsid w:val="008D7B28"/>
    <w:rsid w:val="008E749B"/>
    <w:rsid w:val="008F23CD"/>
    <w:rsid w:val="008F4EAA"/>
    <w:rsid w:val="008F75A9"/>
    <w:rsid w:val="00906009"/>
    <w:rsid w:val="0092173A"/>
    <w:rsid w:val="00922D43"/>
    <w:rsid w:val="009245E5"/>
    <w:rsid w:val="00924CC2"/>
    <w:rsid w:val="00946E12"/>
    <w:rsid w:val="00957691"/>
    <w:rsid w:val="009628E0"/>
    <w:rsid w:val="00966585"/>
    <w:rsid w:val="0097048B"/>
    <w:rsid w:val="009755E5"/>
    <w:rsid w:val="009937A4"/>
    <w:rsid w:val="009974F4"/>
    <w:rsid w:val="009A3BAF"/>
    <w:rsid w:val="009A798B"/>
    <w:rsid w:val="009B15CF"/>
    <w:rsid w:val="009D2B08"/>
    <w:rsid w:val="009F3F9F"/>
    <w:rsid w:val="00A011C9"/>
    <w:rsid w:val="00A024EA"/>
    <w:rsid w:val="00A078B2"/>
    <w:rsid w:val="00A218CA"/>
    <w:rsid w:val="00A2499D"/>
    <w:rsid w:val="00A338FC"/>
    <w:rsid w:val="00A376DB"/>
    <w:rsid w:val="00A37E2F"/>
    <w:rsid w:val="00A43388"/>
    <w:rsid w:val="00A45DA3"/>
    <w:rsid w:val="00A46002"/>
    <w:rsid w:val="00A47687"/>
    <w:rsid w:val="00A56596"/>
    <w:rsid w:val="00A62915"/>
    <w:rsid w:val="00A6580A"/>
    <w:rsid w:val="00A6675A"/>
    <w:rsid w:val="00A71AE4"/>
    <w:rsid w:val="00A7561B"/>
    <w:rsid w:val="00A82CDA"/>
    <w:rsid w:val="00A85E88"/>
    <w:rsid w:val="00A863D7"/>
    <w:rsid w:val="00A952A3"/>
    <w:rsid w:val="00AB04FA"/>
    <w:rsid w:val="00AB04FB"/>
    <w:rsid w:val="00AB321F"/>
    <w:rsid w:val="00AB7925"/>
    <w:rsid w:val="00AC0DB8"/>
    <w:rsid w:val="00AC1F59"/>
    <w:rsid w:val="00AD732A"/>
    <w:rsid w:val="00AD7DD6"/>
    <w:rsid w:val="00AE2FF0"/>
    <w:rsid w:val="00AE3BB2"/>
    <w:rsid w:val="00AF505A"/>
    <w:rsid w:val="00AF5167"/>
    <w:rsid w:val="00B06693"/>
    <w:rsid w:val="00B10CC6"/>
    <w:rsid w:val="00B127E7"/>
    <w:rsid w:val="00B15486"/>
    <w:rsid w:val="00B17AF3"/>
    <w:rsid w:val="00B205E0"/>
    <w:rsid w:val="00B2650D"/>
    <w:rsid w:val="00B31E06"/>
    <w:rsid w:val="00B31E1D"/>
    <w:rsid w:val="00B3307B"/>
    <w:rsid w:val="00B374C6"/>
    <w:rsid w:val="00B37D3F"/>
    <w:rsid w:val="00B413F0"/>
    <w:rsid w:val="00B6144B"/>
    <w:rsid w:val="00B61694"/>
    <w:rsid w:val="00B62E99"/>
    <w:rsid w:val="00B71D85"/>
    <w:rsid w:val="00B73D2E"/>
    <w:rsid w:val="00B77213"/>
    <w:rsid w:val="00B826E8"/>
    <w:rsid w:val="00B86739"/>
    <w:rsid w:val="00B9609B"/>
    <w:rsid w:val="00BA784C"/>
    <w:rsid w:val="00BB18A3"/>
    <w:rsid w:val="00BB28D1"/>
    <w:rsid w:val="00BB54B9"/>
    <w:rsid w:val="00BC3231"/>
    <w:rsid w:val="00BC34A6"/>
    <w:rsid w:val="00BC409F"/>
    <w:rsid w:val="00BE570A"/>
    <w:rsid w:val="00BF0402"/>
    <w:rsid w:val="00BF4F65"/>
    <w:rsid w:val="00C01266"/>
    <w:rsid w:val="00C34646"/>
    <w:rsid w:val="00C366F8"/>
    <w:rsid w:val="00C4286D"/>
    <w:rsid w:val="00C44C85"/>
    <w:rsid w:val="00C5047B"/>
    <w:rsid w:val="00C50F3E"/>
    <w:rsid w:val="00C55888"/>
    <w:rsid w:val="00C642CC"/>
    <w:rsid w:val="00C64B62"/>
    <w:rsid w:val="00C672E9"/>
    <w:rsid w:val="00C717DB"/>
    <w:rsid w:val="00C81325"/>
    <w:rsid w:val="00C81506"/>
    <w:rsid w:val="00C87064"/>
    <w:rsid w:val="00C95DCA"/>
    <w:rsid w:val="00CA082F"/>
    <w:rsid w:val="00CA2F85"/>
    <w:rsid w:val="00CA4F0C"/>
    <w:rsid w:val="00CB5562"/>
    <w:rsid w:val="00CC6B6B"/>
    <w:rsid w:val="00CD26B5"/>
    <w:rsid w:val="00CD2C5A"/>
    <w:rsid w:val="00CD3E80"/>
    <w:rsid w:val="00CD4DC3"/>
    <w:rsid w:val="00CE149C"/>
    <w:rsid w:val="00CE1CA9"/>
    <w:rsid w:val="00CE3BF0"/>
    <w:rsid w:val="00CE3D66"/>
    <w:rsid w:val="00CE5E2E"/>
    <w:rsid w:val="00CE6DF4"/>
    <w:rsid w:val="00D01B96"/>
    <w:rsid w:val="00D0247E"/>
    <w:rsid w:val="00D02BFC"/>
    <w:rsid w:val="00D035C6"/>
    <w:rsid w:val="00D212A1"/>
    <w:rsid w:val="00D345D1"/>
    <w:rsid w:val="00D35E8A"/>
    <w:rsid w:val="00D35ECA"/>
    <w:rsid w:val="00D5002F"/>
    <w:rsid w:val="00D63A50"/>
    <w:rsid w:val="00D67C4F"/>
    <w:rsid w:val="00D86359"/>
    <w:rsid w:val="00D86908"/>
    <w:rsid w:val="00D939D9"/>
    <w:rsid w:val="00D9578A"/>
    <w:rsid w:val="00DA0071"/>
    <w:rsid w:val="00DA57E4"/>
    <w:rsid w:val="00DA7AA1"/>
    <w:rsid w:val="00DB0E3D"/>
    <w:rsid w:val="00DB2589"/>
    <w:rsid w:val="00DB51AE"/>
    <w:rsid w:val="00DC1A1C"/>
    <w:rsid w:val="00DC595B"/>
    <w:rsid w:val="00DD7629"/>
    <w:rsid w:val="00DE6330"/>
    <w:rsid w:val="00DF25E0"/>
    <w:rsid w:val="00DF2629"/>
    <w:rsid w:val="00DF4339"/>
    <w:rsid w:val="00DF5E52"/>
    <w:rsid w:val="00E06259"/>
    <w:rsid w:val="00E0643E"/>
    <w:rsid w:val="00E1269A"/>
    <w:rsid w:val="00E13909"/>
    <w:rsid w:val="00E20818"/>
    <w:rsid w:val="00E2253F"/>
    <w:rsid w:val="00E231A0"/>
    <w:rsid w:val="00E3163B"/>
    <w:rsid w:val="00E32F80"/>
    <w:rsid w:val="00E37123"/>
    <w:rsid w:val="00E42948"/>
    <w:rsid w:val="00E44897"/>
    <w:rsid w:val="00E60BAE"/>
    <w:rsid w:val="00E720F7"/>
    <w:rsid w:val="00E8052E"/>
    <w:rsid w:val="00E825D1"/>
    <w:rsid w:val="00E82DC7"/>
    <w:rsid w:val="00E97069"/>
    <w:rsid w:val="00EB1523"/>
    <w:rsid w:val="00EB20EF"/>
    <w:rsid w:val="00EB7415"/>
    <w:rsid w:val="00ED298F"/>
    <w:rsid w:val="00ED39A2"/>
    <w:rsid w:val="00ED3D96"/>
    <w:rsid w:val="00ED5609"/>
    <w:rsid w:val="00ED62D7"/>
    <w:rsid w:val="00ED74B4"/>
    <w:rsid w:val="00F35386"/>
    <w:rsid w:val="00F5211A"/>
    <w:rsid w:val="00F62B44"/>
    <w:rsid w:val="00F84E28"/>
    <w:rsid w:val="00F87B07"/>
    <w:rsid w:val="00F91C51"/>
    <w:rsid w:val="00F92DF2"/>
    <w:rsid w:val="00F97CBE"/>
    <w:rsid w:val="00FA1838"/>
    <w:rsid w:val="00FA1EF0"/>
    <w:rsid w:val="00FA3850"/>
    <w:rsid w:val="00FA749E"/>
    <w:rsid w:val="00FB0902"/>
    <w:rsid w:val="00FB47A9"/>
    <w:rsid w:val="00FB4DDD"/>
    <w:rsid w:val="00FB6AE8"/>
    <w:rsid w:val="00FC17BE"/>
    <w:rsid w:val="00FC1AB1"/>
    <w:rsid w:val="00FC2070"/>
    <w:rsid w:val="00FE4634"/>
    <w:rsid w:val="00FE4BE6"/>
    <w:rsid w:val="00FF32CB"/>
    <w:rsid w:val="00FF3F1E"/>
    <w:rsid w:val="565A2C93"/>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nhideWhenUsed="0" w:uiPriority="99" w:semiHidden="0" w:name="Normal Indent"/>
    <w:lsdException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iPriority="99" w:name="table of authorities"/>
    <w:lsdException w:uiPriority="99" w:name="macro"/>
    <w:lsdException w:qFormat="1" w:unhideWhenUsed="0" w:uiPriority="99" w:name="toa heading"/>
    <w:lsdException w:qFormat="1"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qFormat="1"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iPriority="99" w:name="Normal Table"/>
    <w:lsdException w:qFormat="1" w:unhideWhenUsed="0" w:uiPriority="99"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qFormat="1" w:uiPriority="99" w:semiHidden="0" w:name="Balloon Text"/>
    <w:lsdException w:qFormat="1" w:unhideWhenUsed="0" w:uiPriority="99" w:semiHidden="0" w:name="Table Grid"/>
    <w:lsdException w:unhideWhenUsed="0" w:uiPriority="99" w:semiHidden="0" w:name="Table Theme"/>
    <w:lsdException w:qFormat="1" w:unhideWhenUsed="0" w:uiPriority="1" w:semiHidden="0" w:name="No Spacing"/>
    <w:lsdException w:qFormat="1" w:unhideWhenUsed="0" w:uiPriority="0" w:semiHidden="0" w:name="List Paragraph"/>
    <w:lsdException w:qFormat="1" w:unhideWhenUsed="0" w:uiPriority="99" w:semiHidden="0" w:name="Quote"/>
    <w:lsdException w:qFormat="1" w:unhideWhenUsed="0" w:uiPriority="99" w:semiHidden="0" w:name="Intense Quote"/>
    <w:lsdException w:unhideWhenUsed="0" w:uiPriority="99" w:semiHidden="0" w:name="Medium Shading 2 Accent 5"/>
  </w:latentStyles>
  <w:style w:type="paragraph" w:default="1" w:styleId="1">
    <w:name w:val="Normal"/>
    <w:qFormat/>
    <w:uiPriority w:val="0"/>
    <w:rPr>
      <w:rFonts w:ascii="Times New Roman" w:hAnsi="Times New Roman" w:eastAsia="Times New Roman" w:cs="Times New Roman"/>
      <w:lang w:val="ru-RU" w:eastAsia="ru-RU" w:bidi="ar-SA"/>
    </w:rPr>
  </w:style>
  <w:style w:type="paragraph" w:styleId="2">
    <w:name w:val="heading 1"/>
    <w:basedOn w:val="1"/>
    <w:next w:val="3"/>
    <w:link w:val="146"/>
    <w:qFormat/>
    <w:uiPriority w:val="99"/>
    <w:pPr>
      <w:keepNext/>
      <w:pageBreakBefore/>
      <w:tabs>
        <w:tab w:val="left" w:pos="851"/>
      </w:tabs>
      <w:spacing w:before="240" w:after="120"/>
      <w:ind w:firstLine="567"/>
      <w:jc w:val="center"/>
      <w:outlineLvl w:val="0"/>
    </w:pPr>
    <w:rPr>
      <w:b/>
      <w:bCs/>
      <w:caps/>
      <w:kern w:val="32"/>
      <w:sz w:val="28"/>
      <w:szCs w:val="28"/>
    </w:rPr>
  </w:style>
  <w:style w:type="paragraph" w:styleId="4">
    <w:name w:val="heading 2"/>
    <w:basedOn w:val="1"/>
    <w:next w:val="3"/>
    <w:link w:val="147"/>
    <w:qFormat/>
    <w:uiPriority w:val="99"/>
    <w:pPr>
      <w:keepNext/>
      <w:tabs>
        <w:tab w:val="left" w:pos="1134"/>
        <w:tab w:val="left" w:pos="1276"/>
      </w:tabs>
      <w:spacing w:before="180" w:after="60"/>
      <w:ind w:left="141" w:firstLine="567"/>
      <w:jc w:val="both"/>
      <w:outlineLvl w:val="1"/>
    </w:pPr>
    <w:rPr>
      <w:b/>
      <w:bCs/>
      <w:iCs/>
      <w:sz w:val="28"/>
      <w:szCs w:val="28"/>
    </w:rPr>
  </w:style>
  <w:style w:type="paragraph" w:styleId="5">
    <w:name w:val="heading 3"/>
    <w:basedOn w:val="1"/>
    <w:next w:val="3"/>
    <w:link w:val="148"/>
    <w:qFormat/>
    <w:uiPriority w:val="99"/>
    <w:pPr>
      <w:keepNext/>
      <w:tabs>
        <w:tab w:val="left" w:pos="1276"/>
      </w:tabs>
      <w:spacing w:before="120" w:after="120"/>
      <w:ind w:left="6380" w:firstLine="567"/>
      <w:outlineLvl w:val="2"/>
    </w:pPr>
    <w:rPr>
      <w:b/>
      <w:bCs/>
      <w:sz w:val="26"/>
      <w:szCs w:val="26"/>
    </w:rPr>
  </w:style>
  <w:style w:type="paragraph" w:styleId="6">
    <w:name w:val="heading 4"/>
    <w:basedOn w:val="1"/>
    <w:next w:val="3"/>
    <w:link w:val="149"/>
    <w:qFormat/>
    <w:uiPriority w:val="99"/>
    <w:pPr>
      <w:keepNext/>
      <w:tabs>
        <w:tab w:val="left" w:pos="1418"/>
      </w:tabs>
      <w:spacing w:before="120" w:after="60"/>
      <w:ind w:left="426" w:firstLine="567"/>
      <w:outlineLvl w:val="3"/>
    </w:pPr>
    <w:rPr>
      <w:b/>
      <w:bCs/>
      <w:sz w:val="24"/>
      <w:szCs w:val="24"/>
    </w:rPr>
  </w:style>
  <w:style w:type="paragraph" w:styleId="7">
    <w:name w:val="heading 5"/>
    <w:basedOn w:val="1"/>
    <w:next w:val="1"/>
    <w:link w:val="150"/>
    <w:qFormat/>
    <w:uiPriority w:val="99"/>
    <w:pPr>
      <w:tabs>
        <w:tab w:val="left" w:pos="1701"/>
      </w:tabs>
      <w:spacing w:before="240" w:after="60"/>
      <w:ind w:firstLine="567"/>
      <w:outlineLvl w:val="4"/>
    </w:pPr>
    <w:rPr>
      <w:b/>
      <w:bCs/>
      <w:iCs/>
      <w:sz w:val="22"/>
      <w:szCs w:val="22"/>
    </w:rPr>
  </w:style>
  <w:style w:type="paragraph" w:styleId="8">
    <w:name w:val="heading 6"/>
    <w:basedOn w:val="1"/>
    <w:next w:val="1"/>
    <w:link w:val="151"/>
    <w:qFormat/>
    <w:uiPriority w:val="99"/>
    <w:pPr>
      <w:spacing w:before="240" w:after="60"/>
      <w:ind w:firstLine="567"/>
      <w:outlineLvl w:val="5"/>
    </w:pPr>
    <w:rPr>
      <w:b/>
      <w:bCs/>
      <w:sz w:val="22"/>
      <w:szCs w:val="22"/>
    </w:rPr>
  </w:style>
  <w:style w:type="paragraph" w:styleId="9">
    <w:name w:val="heading 7"/>
    <w:basedOn w:val="1"/>
    <w:next w:val="1"/>
    <w:link w:val="152"/>
    <w:qFormat/>
    <w:uiPriority w:val="99"/>
    <w:pPr>
      <w:spacing w:before="240" w:after="60"/>
      <w:ind w:firstLine="567"/>
      <w:outlineLvl w:val="6"/>
    </w:pPr>
    <w:rPr>
      <w:sz w:val="24"/>
      <w:szCs w:val="24"/>
    </w:rPr>
  </w:style>
  <w:style w:type="paragraph" w:styleId="10">
    <w:name w:val="heading 8"/>
    <w:basedOn w:val="1"/>
    <w:next w:val="1"/>
    <w:link w:val="153"/>
    <w:qFormat/>
    <w:uiPriority w:val="99"/>
    <w:pPr>
      <w:spacing w:before="240" w:after="60"/>
      <w:ind w:firstLine="567"/>
      <w:outlineLvl w:val="7"/>
    </w:pPr>
    <w:rPr>
      <w:i/>
      <w:iCs/>
      <w:sz w:val="24"/>
      <w:szCs w:val="24"/>
    </w:rPr>
  </w:style>
  <w:style w:type="paragraph" w:styleId="11">
    <w:name w:val="heading 9"/>
    <w:basedOn w:val="1"/>
    <w:next w:val="1"/>
    <w:link w:val="154"/>
    <w:qFormat/>
    <w:uiPriority w:val="99"/>
    <w:pPr>
      <w:spacing w:before="240" w:after="60"/>
      <w:ind w:firstLine="567"/>
      <w:outlineLvl w:val="8"/>
    </w:pPr>
    <w:rPr>
      <w:rFonts w:ascii="Arial" w:hAnsi="Arial"/>
      <w:sz w:val="22"/>
      <w:szCs w:val="22"/>
    </w:rPr>
  </w:style>
  <w:style w:type="character" w:default="1" w:styleId="12">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customStyle="1" w:styleId="3">
    <w:name w:val="Абзац"/>
    <w:basedOn w:val="1"/>
    <w:link w:val="156"/>
    <w:qFormat/>
    <w:uiPriority w:val="99"/>
    <w:pPr>
      <w:spacing w:before="120" w:after="60"/>
      <w:ind w:firstLine="567"/>
      <w:jc w:val="both"/>
    </w:pPr>
    <w:rPr>
      <w:sz w:val="24"/>
    </w:rPr>
  </w:style>
  <w:style w:type="character" w:styleId="14">
    <w:name w:val="HTML Sample"/>
    <w:basedOn w:val="12"/>
    <w:uiPriority w:val="99"/>
    <w:rPr>
      <w:rFonts w:ascii="Courier New" w:hAnsi="Courier New" w:cs="Times New Roman"/>
      <w:lang w:val="ru-RU"/>
    </w:rPr>
  </w:style>
  <w:style w:type="character" w:styleId="15">
    <w:name w:val="FollowedHyperlink"/>
    <w:basedOn w:val="12"/>
    <w:uiPriority w:val="99"/>
    <w:rPr>
      <w:rFonts w:cs="Times New Roman"/>
      <w:color w:val="800080"/>
      <w:u w:val="single"/>
    </w:rPr>
  </w:style>
  <w:style w:type="character" w:styleId="16">
    <w:name w:val="footnote reference"/>
    <w:basedOn w:val="12"/>
    <w:uiPriority w:val="99"/>
    <w:rPr>
      <w:rFonts w:cs="Times New Roman"/>
      <w:vertAlign w:val="superscript"/>
    </w:rPr>
  </w:style>
  <w:style w:type="character" w:styleId="17">
    <w:name w:val="annotation reference"/>
    <w:basedOn w:val="12"/>
    <w:qFormat/>
    <w:uiPriority w:val="99"/>
    <w:rPr>
      <w:rFonts w:cs="Times New Roman"/>
      <w:sz w:val="16"/>
    </w:rPr>
  </w:style>
  <w:style w:type="character" w:styleId="18">
    <w:name w:val="endnote reference"/>
    <w:basedOn w:val="12"/>
    <w:uiPriority w:val="99"/>
    <w:rPr>
      <w:rFonts w:cs="Times New Roman"/>
      <w:vertAlign w:val="superscript"/>
    </w:rPr>
  </w:style>
  <w:style w:type="character" w:styleId="19">
    <w:name w:val="HTML Acronym"/>
    <w:basedOn w:val="12"/>
    <w:uiPriority w:val="99"/>
    <w:rPr>
      <w:rFonts w:cs="Times New Roman"/>
      <w:lang w:val="ru-RU"/>
    </w:rPr>
  </w:style>
  <w:style w:type="character" w:styleId="20">
    <w:name w:val="Emphasis"/>
    <w:basedOn w:val="12"/>
    <w:qFormat/>
    <w:uiPriority w:val="99"/>
    <w:rPr>
      <w:rFonts w:cs="Times New Roman"/>
      <w:b/>
      <w:i/>
      <w:color w:val="5A5A5A"/>
    </w:rPr>
  </w:style>
  <w:style w:type="character" w:styleId="21">
    <w:name w:val="Hyperlink"/>
    <w:basedOn w:val="12"/>
    <w:uiPriority w:val="99"/>
    <w:rPr>
      <w:rFonts w:cs="Times New Roman"/>
      <w:color w:val="0000FF"/>
      <w:u w:val="single"/>
    </w:rPr>
  </w:style>
  <w:style w:type="character" w:styleId="22">
    <w:name w:val="HTML Keyboard"/>
    <w:basedOn w:val="12"/>
    <w:uiPriority w:val="99"/>
    <w:rPr>
      <w:rFonts w:ascii="Courier New" w:hAnsi="Courier New" w:cs="Times New Roman"/>
      <w:sz w:val="20"/>
      <w:lang w:val="ru-RU"/>
    </w:rPr>
  </w:style>
  <w:style w:type="character" w:styleId="23">
    <w:name w:val="HTML Code"/>
    <w:basedOn w:val="12"/>
    <w:uiPriority w:val="99"/>
    <w:rPr>
      <w:rFonts w:ascii="Courier New" w:hAnsi="Courier New" w:cs="Times New Roman"/>
      <w:sz w:val="20"/>
      <w:lang w:val="ru-RU"/>
    </w:rPr>
  </w:style>
  <w:style w:type="character" w:styleId="24">
    <w:name w:val="page number"/>
    <w:basedOn w:val="12"/>
    <w:uiPriority w:val="99"/>
    <w:rPr>
      <w:rFonts w:cs="Times New Roman"/>
    </w:rPr>
  </w:style>
  <w:style w:type="character" w:styleId="25">
    <w:name w:val="line number"/>
    <w:basedOn w:val="12"/>
    <w:uiPriority w:val="99"/>
    <w:rPr>
      <w:rFonts w:cs="Times New Roman"/>
      <w:sz w:val="18"/>
    </w:rPr>
  </w:style>
  <w:style w:type="character" w:styleId="26">
    <w:name w:val="HTML Definition"/>
    <w:basedOn w:val="12"/>
    <w:uiPriority w:val="99"/>
    <w:rPr>
      <w:rFonts w:cs="Times New Roman"/>
      <w:i/>
      <w:lang w:val="ru-RU"/>
    </w:rPr>
  </w:style>
  <w:style w:type="character" w:styleId="27">
    <w:name w:val="HTML Variable"/>
    <w:basedOn w:val="12"/>
    <w:uiPriority w:val="99"/>
    <w:rPr>
      <w:rFonts w:cs="Times New Roman"/>
      <w:i/>
      <w:lang w:val="ru-RU"/>
    </w:rPr>
  </w:style>
  <w:style w:type="character" w:styleId="28">
    <w:name w:val="HTML Typewriter"/>
    <w:basedOn w:val="12"/>
    <w:uiPriority w:val="99"/>
    <w:rPr>
      <w:rFonts w:ascii="Courier New" w:hAnsi="Courier New" w:cs="Times New Roman"/>
      <w:sz w:val="20"/>
      <w:lang w:val="ru-RU"/>
    </w:rPr>
  </w:style>
  <w:style w:type="character" w:styleId="29">
    <w:name w:val="Strong"/>
    <w:basedOn w:val="12"/>
    <w:qFormat/>
    <w:uiPriority w:val="99"/>
    <w:rPr>
      <w:rFonts w:cs="Times New Roman"/>
      <w:b/>
      <w:spacing w:val="0"/>
    </w:rPr>
  </w:style>
  <w:style w:type="character" w:styleId="30">
    <w:name w:val="HTML Cite"/>
    <w:basedOn w:val="12"/>
    <w:uiPriority w:val="99"/>
    <w:rPr>
      <w:rFonts w:cs="Times New Roman"/>
      <w:i/>
      <w:lang w:val="ru-RU"/>
    </w:rPr>
  </w:style>
  <w:style w:type="paragraph" w:styleId="31">
    <w:name w:val="Balloon Text"/>
    <w:basedOn w:val="1"/>
    <w:link w:val="141"/>
    <w:unhideWhenUsed/>
    <w:qFormat/>
    <w:uiPriority w:val="99"/>
    <w:rPr>
      <w:rFonts w:ascii="Tahoma" w:hAnsi="Tahoma" w:cs="Tahoma"/>
      <w:sz w:val="16"/>
      <w:szCs w:val="16"/>
    </w:rPr>
  </w:style>
  <w:style w:type="paragraph" w:styleId="32">
    <w:name w:val="List 5"/>
    <w:basedOn w:val="33"/>
    <w:uiPriority w:val="99"/>
    <w:pPr>
      <w:spacing w:after="240" w:line="240" w:lineRule="atLeast"/>
      <w:ind w:left="2880"/>
    </w:pPr>
    <w:rPr>
      <w:rFonts w:ascii="Arial" w:hAnsi="Arial" w:cs="Arial"/>
      <w:spacing w:val="-5"/>
      <w:sz w:val="20"/>
      <w:lang w:eastAsia="en-US"/>
    </w:rPr>
  </w:style>
  <w:style w:type="paragraph" w:styleId="33">
    <w:name w:val="List"/>
    <w:basedOn w:val="3"/>
    <w:link w:val="157"/>
    <w:qFormat/>
    <w:uiPriority w:val="99"/>
    <w:pPr>
      <w:ind w:firstLine="0"/>
    </w:pPr>
  </w:style>
  <w:style w:type="paragraph" w:styleId="34">
    <w:name w:val="List Continue"/>
    <w:basedOn w:val="33"/>
    <w:uiPriority w:val="99"/>
    <w:pPr>
      <w:spacing w:after="240" w:line="240" w:lineRule="atLeast"/>
      <w:ind w:left="1440"/>
    </w:pPr>
    <w:rPr>
      <w:rFonts w:ascii="Arial" w:hAnsi="Arial" w:cs="Arial"/>
      <w:spacing w:val="-5"/>
      <w:sz w:val="20"/>
      <w:lang w:eastAsia="en-US"/>
    </w:rPr>
  </w:style>
  <w:style w:type="paragraph" w:styleId="35">
    <w:name w:val="Body Text 2"/>
    <w:basedOn w:val="1"/>
    <w:link w:val="198"/>
    <w:uiPriority w:val="99"/>
    <w:pPr>
      <w:spacing w:line="360" w:lineRule="auto"/>
      <w:ind w:firstLine="680"/>
      <w:jc w:val="center"/>
    </w:pPr>
    <w:rPr>
      <w:b/>
      <w:caps/>
      <w:sz w:val="24"/>
    </w:rPr>
  </w:style>
  <w:style w:type="paragraph" w:styleId="36">
    <w:name w:val="List Number 5"/>
    <w:basedOn w:val="37"/>
    <w:uiPriority w:val="99"/>
    <w:pPr>
      <w:spacing w:before="0" w:beforeAutospacing="0" w:after="240" w:afterAutospacing="0" w:line="240" w:lineRule="atLeast"/>
      <w:ind w:left="2880" w:hanging="360"/>
    </w:pPr>
    <w:rPr>
      <w:rFonts w:ascii="Arial" w:hAnsi="Arial" w:cs="Arial"/>
      <w:spacing w:val="-5"/>
      <w:sz w:val="20"/>
      <w:szCs w:val="20"/>
      <w:lang w:eastAsia="en-US"/>
    </w:rPr>
  </w:style>
  <w:style w:type="paragraph" w:styleId="37">
    <w:name w:val="List Number"/>
    <w:basedOn w:val="1"/>
    <w:uiPriority w:val="99"/>
    <w:pPr>
      <w:spacing w:before="100" w:beforeAutospacing="1" w:after="100" w:afterAutospacing="1" w:line="360" w:lineRule="auto"/>
      <w:ind w:firstLine="709"/>
      <w:jc w:val="both"/>
    </w:pPr>
    <w:rPr>
      <w:sz w:val="28"/>
      <w:szCs w:val="28"/>
    </w:rPr>
  </w:style>
  <w:style w:type="paragraph" w:styleId="38">
    <w:name w:val="Closing"/>
    <w:basedOn w:val="1"/>
    <w:link w:val="211"/>
    <w:uiPriority w:val="99"/>
    <w:pPr>
      <w:spacing w:line="360" w:lineRule="auto"/>
      <w:ind w:left="4252" w:firstLine="709"/>
      <w:jc w:val="both"/>
    </w:pPr>
    <w:rPr>
      <w:rFonts w:ascii="Arial" w:hAnsi="Arial"/>
      <w:spacing w:val="-5"/>
      <w:lang w:eastAsia="en-US"/>
    </w:rPr>
  </w:style>
  <w:style w:type="paragraph" w:styleId="39">
    <w:name w:val="Normal Indent"/>
    <w:basedOn w:val="1"/>
    <w:uiPriority w:val="99"/>
    <w:pPr>
      <w:spacing w:line="360" w:lineRule="auto"/>
      <w:ind w:left="1440" w:firstLine="709"/>
      <w:jc w:val="both"/>
    </w:pPr>
    <w:rPr>
      <w:rFonts w:ascii="Arial" w:hAnsi="Arial" w:cs="Arial"/>
      <w:spacing w:val="-5"/>
      <w:lang w:eastAsia="en-US"/>
    </w:rPr>
  </w:style>
  <w:style w:type="paragraph" w:styleId="40">
    <w:name w:val="envelope return"/>
    <w:basedOn w:val="1"/>
    <w:uiPriority w:val="99"/>
    <w:pPr>
      <w:spacing w:line="360" w:lineRule="auto"/>
      <w:ind w:left="1080" w:firstLine="709"/>
      <w:jc w:val="both"/>
    </w:pPr>
    <w:rPr>
      <w:rFonts w:ascii="Arial" w:hAnsi="Arial" w:cs="Arial"/>
      <w:spacing w:val="-5"/>
      <w:lang w:eastAsia="en-US"/>
    </w:rPr>
  </w:style>
  <w:style w:type="paragraph" w:styleId="41">
    <w:name w:val="Plain Text"/>
    <w:basedOn w:val="1"/>
    <w:link w:val="213"/>
    <w:uiPriority w:val="99"/>
    <w:pPr>
      <w:spacing w:line="360" w:lineRule="auto"/>
      <w:ind w:left="1080" w:firstLine="709"/>
      <w:jc w:val="both"/>
    </w:pPr>
    <w:rPr>
      <w:rFonts w:ascii="Courier New" w:hAnsi="Courier New"/>
      <w:spacing w:val="-5"/>
      <w:lang w:eastAsia="en-US"/>
    </w:rPr>
  </w:style>
  <w:style w:type="paragraph" w:styleId="42">
    <w:name w:val="Body Text Indent 3"/>
    <w:basedOn w:val="1"/>
    <w:link w:val="202"/>
    <w:uiPriority w:val="99"/>
    <w:pPr>
      <w:spacing w:line="360" w:lineRule="auto"/>
      <w:ind w:left="708" w:firstLine="709"/>
      <w:jc w:val="both"/>
    </w:pPr>
    <w:rPr>
      <w:sz w:val="28"/>
      <w:szCs w:val="28"/>
    </w:rPr>
  </w:style>
  <w:style w:type="paragraph" w:styleId="43">
    <w:name w:val="endnote text"/>
    <w:basedOn w:val="1"/>
    <w:link w:val="215"/>
    <w:uiPriority w:val="99"/>
    <w:pPr>
      <w:spacing w:line="360" w:lineRule="auto"/>
      <w:ind w:firstLine="680"/>
      <w:jc w:val="both"/>
    </w:pPr>
  </w:style>
  <w:style w:type="paragraph" w:styleId="44">
    <w:name w:val="caption"/>
    <w:basedOn w:val="1"/>
    <w:next w:val="1"/>
    <w:link w:val="546"/>
    <w:qFormat/>
    <w:uiPriority w:val="99"/>
    <w:pPr>
      <w:spacing w:before="120" w:after="120"/>
      <w:jc w:val="center"/>
    </w:pPr>
    <w:rPr>
      <w:b/>
      <w:sz w:val="22"/>
    </w:rPr>
  </w:style>
  <w:style w:type="paragraph" w:styleId="45">
    <w:name w:val="annotation text"/>
    <w:basedOn w:val="1"/>
    <w:link w:val="167"/>
    <w:qFormat/>
    <w:uiPriority w:val="99"/>
  </w:style>
  <w:style w:type="paragraph" w:styleId="46">
    <w:name w:val="annotation subject"/>
    <w:basedOn w:val="45"/>
    <w:next w:val="45"/>
    <w:link w:val="168"/>
    <w:semiHidden/>
    <w:qFormat/>
    <w:uiPriority w:val="99"/>
    <w:pPr>
      <w:ind w:firstLine="284"/>
      <w:jc w:val="both"/>
    </w:pPr>
    <w:rPr>
      <w:b/>
      <w:bCs/>
    </w:rPr>
  </w:style>
  <w:style w:type="paragraph" w:styleId="47">
    <w:name w:val="Document Map"/>
    <w:basedOn w:val="1"/>
    <w:link w:val="171"/>
    <w:semiHidden/>
    <w:qFormat/>
    <w:uiPriority w:val="99"/>
    <w:pPr>
      <w:widowControl w:val="0"/>
      <w:shd w:val="clear" w:color="auto" w:fill="000080"/>
      <w:suppressAutoHyphens/>
      <w:jc w:val="both"/>
    </w:pPr>
    <w:rPr>
      <w:rFonts w:ascii="Tahoma" w:hAnsi="Tahoma"/>
      <w:sz w:val="24"/>
    </w:rPr>
  </w:style>
  <w:style w:type="paragraph" w:styleId="48">
    <w:name w:val="footnote text"/>
    <w:basedOn w:val="1"/>
    <w:link w:val="196"/>
    <w:uiPriority w:val="99"/>
    <w:pPr>
      <w:spacing w:before="120" w:after="120" w:line="360" w:lineRule="auto"/>
      <w:jc w:val="both"/>
    </w:pPr>
    <w:rPr>
      <w:rFonts w:ascii="Arial" w:hAnsi="Arial"/>
    </w:rPr>
  </w:style>
  <w:style w:type="paragraph" w:styleId="49">
    <w:name w:val="toc 8"/>
    <w:basedOn w:val="1"/>
    <w:next w:val="1"/>
    <w:qFormat/>
    <w:uiPriority w:val="99"/>
    <w:pPr>
      <w:ind w:left="1680"/>
    </w:pPr>
    <w:rPr>
      <w:sz w:val="18"/>
      <w:szCs w:val="18"/>
    </w:rPr>
  </w:style>
  <w:style w:type="paragraph" w:styleId="50">
    <w:name w:val="List Number 3"/>
    <w:basedOn w:val="37"/>
    <w:uiPriority w:val="99"/>
    <w:pPr>
      <w:tabs>
        <w:tab w:val="left" w:pos="720"/>
      </w:tabs>
      <w:spacing w:before="0" w:beforeAutospacing="0" w:after="240" w:afterAutospacing="0" w:line="240" w:lineRule="atLeast"/>
      <w:ind w:left="2160"/>
    </w:pPr>
    <w:rPr>
      <w:rFonts w:ascii="Arial" w:hAnsi="Arial" w:cs="Arial"/>
      <w:spacing w:val="-5"/>
      <w:sz w:val="20"/>
      <w:szCs w:val="20"/>
      <w:lang w:eastAsia="en-US"/>
    </w:rPr>
  </w:style>
  <w:style w:type="paragraph" w:styleId="51">
    <w:name w:val="HTML Address"/>
    <w:basedOn w:val="1"/>
    <w:link w:val="204"/>
    <w:uiPriority w:val="99"/>
    <w:pPr>
      <w:spacing w:line="360" w:lineRule="auto"/>
      <w:ind w:left="1080" w:firstLine="709"/>
      <w:jc w:val="both"/>
    </w:pPr>
    <w:rPr>
      <w:rFonts w:ascii="Arial" w:hAnsi="Arial"/>
      <w:i/>
      <w:iCs/>
      <w:spacing w:val="-5"/>
      <w:lang w:eastAsia="en-US"/>
    </w:rPr>
  </w:style>
  <w:style w:type="paragraph" w:styleId="52">
    <w:name w:val="header"/>
    <w:basedOn w:val="1"/>
    <w:link w:val="143"/>
    <w:unhideWhenUsed/>
    <w:qFormat/>
    <w:uiPriority w:val="99"/>
    <w:pPr>
      <w:tabs>
        <w:tab w:val="center" w:pos="4677"/>
        <w:tab w:val="right" w:pos="9355"/>
      </w:tabs>
    </w:pPr>
  </w:style>
  <w:style w:type="paragraph" w:styleId="53">
    <w:name w:val="toc 9"/>
    <w:basedOn w:val="1"/>
    <w:next w:val="1"/>
    <w:qFormat/>
    <w:uiPriority w:val="99"/>
    <w:pPr>
      <w:ind w:left="1920"/>
    </w:pPr>
    <w:rPr>
      <w:sz w:val="18"/>
      <w:szCs w:val="18"/>
    </w:rPr>
  </w:style>
  <w:style w:type="paragraph" w:styleId="54">
    <w:name w:val="toc 7"/>
    <w:basedOn w:val="1"/>
    <w:next w:val="1"/>
    <w:qFormat/>
    <w:uiPriority w:val="99"/>
    <w:pPr>
      <w:ind w:left="1440"/>
    </w:pPr>
    <w:rPr>
      <w:sz w:val="18"/>
      <w:szCs w:val="18"/>
    </w:rPr>
  </w:style>
  <w:style w:type="paragraph" w:styleId="55">
    <w:name w:val="envelope address"/>
    <w:basedOn w:val="1"/>
    <w:uiPriority w:val="99"/>
    <w:pPr>
      <w:framePr w:w="7920" w:h="1980" w:hRule="exact" w:hSpace="180" w:wrap="auto" w:vAnchor="margin" w:hAnchor="page" w:xAlign="center" w:yAlign="bottom"/>
      <w:spacing w:line="360" w:lineRule="auto"/>
      <w:ind w:left="2880" w:firstLine="709"/>
      <w:jc w:val="both"/>
    </w:pPr>
    <w:rPr>
      <w:rFonts w:ascii="Arial" w:hAnsi="Arial" w:cs="Arial"/>
      <w:spacing w:val="-5"/>
      <w:sz w:val="28"/>
      <w:szCs w:val="28"/>
      <w:lang w:eastAsia="en-US"/>
    </w:rPr>
  </w:style>
  <w:style w:type="paragraph" w:styleId="56">
    <w:name w:val="Body Text"/>
    <w:basedOn w:val="1"/>
    <w:link w:val="194"/>
    <w:uiPriority w:val="99"/>
    <w:pPr>
      <w:spacing w:after="120" w:line="360" w:lineRule="auto"/>
      <w:ind w:firstLine="709"/>
      <w:jc w:val="both"/>
    </w:pPr>
    <w:rPr>
      <w:sz w:val="24"/>
    </w:rPr>
  </w:style>
  <w:style w:type="paragraph" w:styleId="57">
    <w:name w:val="List Number 4"/>
    <w:basedOn w:val="37"/>
    <w:uiPriority w:val="99"/>
    <w:pPr>
      <w:spacing w:before="0" w:beforeAutospacing="0" w:after="240" w:afterAutospacing="0" w:line="240" w:lineRule="atLeast"/>
      <w:ind w:left="2520" w:hanging="360"/>
    </w:pPr>
    <w:rPr>
      <w:rFonts w:ascii="Arial" w:hAnsi="Arial" w:cs="Arial"/>
      <w:spacing w:val="-5"/>
      <w:sz w:val="20"/>
      <w:szCs w:val="20"/>
      <w:lang w:eastAsia="en-US"/>
    </w:rPr>
  </w:style>
  <w:style w:type="paragraph" w:styleId="58">
    <w:name w:val="toa heading"/>
    <w:basedOn w:val="1"/>
    <w:next w:val="1"/>
    <w:semiHidden/>
    <w:qFormat/>
    <w:uiPriority w:val="99"/>
    <w:pPr>
      <w:spacing w:before="40" w:after="20"/>
      <w:jc w:val="center"/>
    </w:pPr>
    <w:rPr>
      <w:b/>
      <w:sz w:val="22"/>
    </w:rPr>
  </w:style>
  <w:style w:type="paragraph" w:styleId="59">
    <w:name w:val="toc 1"/>
    <w:basedOn w:val="1"/>
    <w:next w:val="1"/>
    <w:link w:val="251"/>
    <w:qFormat/>
    <w:uiPriority w:val="99"/>
    <w:pPr>
      <w:spacing w:before="120" w:after="120"/>
    </w:pPr>
    <w:rPr>
      <w:b/>
      <w:caps/>
    </w:rPr>
  </w:style>
  <w:style w:type="paragraph" w:styleId="60">
    <w:name w:val="toc 6"/>
    <w:basedOn w:val="1"/>
    <w:next w:val="1"/>
    <w:qFormat/>
    <w:uiPriority w:val="99"/>
    <w:pPr>
      <w:ind w:left="1200"/>
    </w:pPr>
    <w:rPr>
      <w:sz w:val="18"/>
      <w:szCs w:val="18"/>
    </w:rPr>
  </w:style>
  <w:style w:type="paragraph" w:styleId="61">
    <w:name w:val="toc 3"/>
    <w:basedOn w:val="1"/>
    <w:next w:val="1"/>
    <w:qFormat/>
    <w:uiPriority w:val="99"/>
    <w:rPr>
      <w:szCs w:val="24"/>
    </w:rPr>
  </w:style>
  <w:style w:type="paragraph" w:styleId="62">
    <w:name w:val="toc 2"/>
    <w:basedOn w:val="1"/>
    <w:next w:val="1"/>
    <w:qFormat/>
    <w:uiPriority w:val="99"/>
    <w:pPr>
      <w:ind w:left="240"/>
    </w:pPr>
    <w:rPr>
      <w:smallCaps/>
    </w:rPr>
  </w:style>
  <w:style w:type="paragraph" w:styleId="63">
    <w:name w:val="toc 4"/>
    <w:basedOn w:val="1"/>
    <w:next w:val="1"/>
    <w:qFormat/>
    <w:uiPriority w:val="99"/>
    <w:pPr>
      <w:ind w:left="720"/>
    </w:pPr>
    <w:rPr>
      <w:sz w:val="18"/>
      <w:szCs w:val="18"/>
    </w:rPr>
  </w:style>
  <w:style w:type="paragraph" w:styleId="64">
    <w:name w:val="toc 5"/>
    <w:basedOn w:val="1"/>
    <w:next w:val="1"/>
    <w:qFormat/>
    <w:uiPriority w:val="99"/>
    <w:pPr>
      <w:ind w:left="960"/>
    </w:pPr>
    <w:rPr>
      <w:sz w:val="18"/>
      <w:szCs w:val="18"/>
    </w:rPr>
  </w:style>
  <w:style w:type="paragraph" w:styleId="65">
    <w:name w:val="Note Heading"/>
    <w:basedOn w:val="1"/>
    <w:next w:val="1"/>
    <w:link w:val="206"/>
    <w:uiPriority w:val="99"/>
    <w:pPr>
      <w:spacing w:line="360" w:lineRule="auto"/>
      <w:ind w:left="1080" w:firstLine="709"/>
      <w:jc w:val="both"/>
    </w:pPr>
    <w:rPr>
      <w:rFonts w:ascii="Arial" w:hAnsi="Arial"/>
      <w:spacing w:val="-5"/>
      <w:lang w:eastAsia="en-US"/>
    </w:rPr>
  </w:style>
  <w:style w:type="paragraph" w:styleId="66">
    <w:name w:val="Date"/>
    <w:basedOn w:val="1"/>
    <w:next w:val="1"/>
    <w:link w:val="205"/>
    <w:uiPriority w:val="99"/>
    <w:pPr>
      <w:spacing w:line="360" w:lineRule="auto"/>
      <w:ind w:left="1080" w:firstLine="709"/>
      <w:jc w:val="both"/>
    </w:pPr>
    <w:rPr>
      <w:rFonts w:ascii="Arial" w:hAnsi="Arial"/>
      <w:spacing w:val="-5"/>
      <w:lang w:eastAsia="en-US"/>
    </w:rPr>
  </w:style>
  <w:style w:type="paragraph" w:styleId="67">
    <w:name w:val="List Bullet 5"/>
    <w:basedOn w:val="68"/>
    <w:uiPriority w:val="99"/>
    <w:pPr>
      <w:tabs>
        <w:tab w:val="left" w:pos="360"/>
      </w:tabs>
      <w:spacing w:after="240" w:line="240" w:lineRule="atLeast"/>
      <w:ind w:left="2880"/>
      <w:contextualSpacing w:val="0"/>
    </w:pPr>
    <w:rPr>
      <w:rFonts w:ascii="Arial" w:hAnsi="Arial" w:cs="Arial"/>
      <w:spacing w:val="-5"/>
      <w:sz w:val="20"/>
      <w:szCs w:val="20"/>
      <w:lang w:eastAsia="en-US"/>
    </w:rPr>
  </w:style>
  <w:style w:type="paragraph" w:styleId="68">
    <w:name w:val="List Bullet"/>
    <w:basedOn w:val="1"/>
    <w:uiPriority w:val="99"/>
    <w:pPr>
      <w:spacing w:line="360" w:lineRule="auto"/>
      <w:ind w:left="1571" w:hanging="360"/>
      <w:contextualSpacing/>
      <w:jc w:val="both"/>
    </w:pPr>
    <w:rPr>
      <w:sz w:val="24"/>
      <w:szCs w:val="24"/>
    </w:rPr>
  </w:style>
  <w:style w:type="paragraph" w:styleId="69">
    <w:name w:val="Body Text First Indent"/>
    <w:basedOn w:val="56"/>
    <w:link w:val="207"/>
    <w:uiPriority w:val="99"/>
    <w:pPr>
      <w:ind w:left="1080" w:firstLine="210"/>
    </w:pPr>
    <w:rPr>
      <w:rFonts w:ascii="Arial" w:hAnsi="Arial"/>
      <w:spacing w:val="-5"/>
      <w:lang w:eastAsia="en-US"/>
    </w:rPr>
  </w:style>
  <w:style w:type="paragraph" w:styleId="70">
    <w:name w:val="Body Text First Indent 2"/>
    <w:basedOn w:val="71"/>
    <w:link w:val="208"/>
    <w:uiPriority w:val="99"/>
    <w:pPr>
      <w:spacing w:after="120"/>
      <w:ind w:left="283" w:firstLine="210"/>
      <w:jc w:val="left"/>
    </w:pPr>
    <w:rPr>
      <w:rFonts w:ascii="Arial" w:hAnsi="Arial"/>
      <w:spacing w:val="-5"/>
      <w:lang w:eastAsia="en-US"/>
    </w:rPr>
  </w:style>
  <w:style w:type="paragraph" w:styleId="71">
    <w:name w:val="Body Text Indent"/>
    <w:basedOn w:val="1"/>
    <w:link w:val="197"/>
    <w:uiPriority w:val="99"/>
    <w:pPr>
      <w:spacing w:line="360" w:lineRule="auto"/>
      <w:ind w:firstLine="708"/>
      <w:jc w:val="both"/>
    </w:pPr>
    <w:rPr>
      <w:sz w:val="24"/>
      <w:szCs w:val="24"/>
    </w:rPr>
  </w:style>
  <w:style w:type="paragraph" w:styleId="72">
    <w:name w:val="List Bullet 4"/>
    <w:basedOn w:val="68"/>
    <w:uiPriority w:val="99"/>
    <w:pPr>
      <w:tabs>
        <w:tab w:val="left" w:pos="360"/>
      </w:tabs>
      <w:spacing w:after="240" w:line="240" w:lineRule="atLeast"/>
      <w:ind w:left="2520"/>
      <w:contextualSpacing w:val="0"/>
    </w:pPr>
    <w:rPr>
      <w:rFonts w:ascii="Arial" w:hAnsi="Arial" w:cs="Arial"/>
      <w:spacing w:val="-5"/>
      <w:sz w:val="20"/>
      <w:szCs w:val="20"/>
      <w:lang w:eastAsia="en-US"/>
    </w:rPr>
  </w:style>
  <w:style w:type="paragraph" w:styleId="73">
    <w:name w:val="List Bullet 2"/>
    <w:basedOn w:val="68"/>
    <w:uiPriority w:val="99"/>
    <w:pPr>
      <w:tabs>
        <w:tab w:val="left" w:pos="360"/>
      </w:tabs>
      <w:spacing w:after="240" w:line="240" w:lineRule="atLeast"/>
      <w:ind w:left="1800"/>
      <w:contextualSpacing w:val="0"/>
    </w:pPr>
    <w:rPr>
      <w:rFonts w:ascii="Arial" w:hAnsi="Arial" w:cs="Arial"/>
      <w:spacing w:val="-5"/>
      <w:sz w:val="20"/>
      <w:szCs w:val="20"/>
      <w:lang w:eastAsia="en-US"/>
    </w:rPr>
  </w:style>
  <w:style w:type="paragraph" w:styleId="74">
    <w:name w:val="List Bullet 3"/>
    <w:basedOn w:val="68"/>
    <w:uiPriority w:val="99"/>
    <w:pPr>
      <w:tabs>
        <w:tab w:val="left" w:pos="360"/>
      </w:tabs>
      <w:spacing w:after="240" w:line="240" w:lineRule="atLeast"/>
      <w:ind w:left="2160"/>
      <w:contextualSpacing w:val="0"/>
    </w:pPr>
    <w:rPr>
      <w:rFonts w:ascii="Arial" w:hAnsi="Arial" w:cs="Arial"/>
      <w:spacing w:val="-5"/>
      <w:sz w:val="20"/>
      <w:szCs w:val="20"/>
      <w:lang w:eastAsia="en-US"/>
    </w:rPr>
  </w:style>
  <w:style w:type="paragraph" w:styleId="75">
    <w:name w:val="Title"/>
    <w:basedOn w:val="1"/>
    <w:next w:val="1"/>
    <w:link w:val="181"/>
    <w:qFormat/>
    <w:uiPriority w:val="99"/>
    <w:pPr>
      <w:pBdr>
        <w:top w:val="single" w:color="A7BFDE" w:sz="8" w:space="10"/>
        <w:bottom w:val="single" w:color="9BBB59" w:sz="24" w:space="15"/>
      </w:pBdr>
      <w:spacing w:line="360" w:lineRule="auto"/>
      <w:ind w:firstLine="680"/>
      <w:jc w:val="center"/>
    </w:pPr>
    <w:rPr>
      <w:rFonts w:ascii="Cambria" w:hAnsi="Cambria"/>
      <w:i/>
      <w:iCs/>
      <w:color w:val="243F60"/>
      <w:sz w:val="60"/>
      <w:szCs w:val="60"/>
    </w:rPr>
  </w:style>
  <w:style w:type="paragraph" w:styleId="76">
    <w:name w:val="footer"/>
    <w:basedOn w:val="1"/>
    <w:link w:val="144"/>
    <w:unhideWhenUsed/>
    <w:qFormat/>
    <w:uiPriority w:val="99"/>
    <w:pPr>
      <w:tabs>
        <w:tab w:val="center" w:pos="4677"/>
        <w:tab w:val="right" w:pos="9355"/>
      </w:tabs>
    </w:pPr>
  </w:style>
  <w:style w:type="paragraph" w:styleId="77">
    <w:name w:val="List Number 2"/>
    <w:basedOn w:val="37"/>
    <w:uiPriority w:val="99"/>
    <w:pPr>
      <w:spacing w:before="0" w:beforeAutospacing="0" w:after="240" w:afterAutospacing="0" w:line="240" w:lineRule="atLeast"/>
      <w:ind w:left="1800" w:hanging="360"/>
    </w:pPr>
    <w:rPr>
      <w:rFonts w:ascii="Arial" w:hAnsi="Arial" w:cs="Arial"/>
      <w:spacing w:val="-5"/>
      <w:sz w:val="20"/>
      <w:szCs w:val="20"/>
      <w:lang w:eastAsia="en-US"/>
    </w:rPr>
  </w:style>
  <w:style w:type="paragraph" w:styleId="78">
    <w:name w:val="Normal (Web)"/>
    <w:basedOn w:val="1"/>
    <w:uiPriority w:val="99"/>
    <w:pPr>
      <w:tabs>
        <w:tab w:val="left" w:pos="0"/>
      </w:tabs>
      <w:spacing w:before="100" w:beforeAutospacing="1" w:after="100" w:afterAutospacing="1"/>
    </w:pPr>
    <w:rPr>
      <w:bCs/>
      <w:color w:val="000000"/>
      <w:kern w:val="24"/>
      <w:sz w:val="24"/>
      <w:szCs w:val="24"/>
      <w:lang w:eastAsia="ar-SA"/>
    </w:rPr>
  </w:style>
  <w:style w:type="paragraph" w:styleId="79">
    <w:name w:val="Body Text 3"/>
    <w:basedOn w:val="1"/>
    <w:link w:val="201"/>
    <w:uiPriority w:val="99"/>
    <w:pPr>
      <w:spacing w:after="120" w:line="360" w:lineRule="auto"/>
      <w:ind w:firstLine="680"/>
      <w:jc w:val="both"/>
    </w:pPr>
    <w:rPr>
      <w:sz w:val="16"/>
      <w:szCs w:val="16"/>
    </w:rPr>
  </w:style>
  <w:style w:type="paragraph" w:styleId="80">
    <w:name w:val="Body Text Indent 2"/>
    <w:basedOn w:val="1"/>
    <w:link w:val="200"/>
    <w:uiPriority w:val="99"/>
    <w:pPr>
      <w:spacing w:after="120" w:line="480" w:lineRule="auto"/>
      <w:ind w:left="283" w:firstLine="680"/>
      <w:jc w:val="both"/>
    </w:pPr>
    <w:rPr>
      <w:sz w:val="24"/>
      <w:szCs w:val="24"/>
    </w:rPr>
  </w:style>
  <w:style w:type="paragraph" w:styleId="81">
    <w:name w:val="Subtitle"/>
    <w:basedOn w:val="1"/>
    <w:next w:val="1"/>
    <w:link w:val="182"/>
    <w:qFormat/>
    <w:uiPriority w:val="99"/>
    <w:pPr>
      <w:spacing w:before="200" w:after="900" w:line="360" w:lineRule="auto"/>
      <w:ind w:firstLine="680"/>
      <w:jc w:val="right"/>
    </w:pPr>
    <w:rPr>
      <w:i/>
      <w:iCs/>
      <w:sz w:val="24"/>
      <w:szCs w:val="24"/>
    </w:rPr>
  </w:style>
  <w:style w:type="paragraph" w:styleId="82">
    <w:name w:val="Signature"/>
    <w:basedOn w:val="1"/>
    <w:link w:val="209"/>
    <w:uiPriority w:val="99"/>
    <w:pPr>
      <w:spacing w:line="360" w:lineRule="auto"/>
      <w:ind w:left="4252" w:firstLine="709"/>
      <w:jc w:val="both"/>
    </w:pPr>
    <w:rPr>
      <w:rFonts w:ascii="Arial" w:hAnsi="Arial"/>
      <w:spacing w:val="-5"/>
      <w:lang w:eastAsia="en-US"/>
    </w:rPr>
  </w:style>
  <w:style w:type="paragraph" w:styleId="83">
    <w:name w:val="Salutation"/>
    <w:basedOn w:val="1"/>
    <w:next w:val="1"/>
    <w:link w:val="210"/>
    <w:uiPriority w:val="99"/>
    <w:pPr>
      <w:spacing w:line="360" w:lineRule="auto"/>
      <w:ind w:left="1080" w:firstLine="709"/>
      <w:jc w:val="both"/>
    </w:pPr>
    <w:rPr>
      <w:rFonts w:ascii="Arial" w:hAnsi="Arial"/>
      <w:spacing w:val="-5"/>
      <w:lang w:eastAsia="en-US"/>
    </w:rPr>
  </w:style>
  <w:style w:type="paragraph" w:styleId="84">
    <w:name w:val="List Continue 2"/>
    <w:basedOn w:val="34"/>
    <w:uiPriority w:val="99"/>
    <w:pPr>
      <w:ind w:left="2160"/>
    </w:pPr>
  </w:style>
  <w:style w:type="paragraph" w:styleId="85">
    <w:name w:val="List Continue 3"/>
    <w:basedOn w:val="34"/>
    <w:uiPriority w:val="99"/>
    <w:pPr>
      <w:ind w:left="2520"/>
    </w:pPr>
  </w:style>
  <w:style w:type="paragraph" w:styleId="86">
    <w:name w:val="List Continue 4"/>
    <w:basedOn w:val="34"/>
    <w:uiPriority w:val="99"/>
    <w:pPr>
      <w:ind w:left="2880"/>
    </w:pPr>
  </w:style>
  <w:style w:type="paragraph" w:styleId="87">
    <w:name w:val="List Continue 5"/>
    <w:basedOn w:val="34"/>
    <w:uiPriority w:val="99"/>
    <w:pPr>
      <w:ind w:left="3240"/>
    </w:pPr>
  </w:style>
  <w:style w:type="paragraph" w:styleId="88">
    <w:name w:val="List 2"/>
    <w:basedOn w:val="33"/>
    <w:uiPriority w:val="99"/>
    <w:pPr>
      <w:spacing w:after="240" w:line="240" w:lineRule="atLeast"/>
      <w:ind w:left="1800"/>
    </w:pPr>
    <w:rPr>
      <w:rFonts w:ascii="Arial" w:hAnsi="Arial" w:cs="Arial"/>
      <w:spacing w:val="-5"/>
      <w:sz w:val="20"/>
      <w:lang w:eastAsia="en-US"/>
    </w:rPr>
  </w:style>
  <w:style w:type="paragraph" w:styleId="89">
    <w:name w:val="List 3"/>
    <w:basedOn w:val="33"/>
    <w:uiPriority w:val="99"/>
    <w:pPr>
      <w:spacing w:after="240" w:line="240" w:lineRule="atLeast"/>
      <w:ind w:left="2160"/>
    </w:pPr>
    <w:rPr>
      <w:rFonts w:ascii="Arial" w:hAnsi="Arial" w:cs="Arial"/>
      <w:spacing w:val="-5"/>
      <w:sz w:val="20"/>
      <w:lang w:eastAsia="en-US"/>
    </w:rPr>
  </w:style>
  <w:style w:type="paragraph" w:styleId="90">
    <w:name w:val="List 4"/>
    <w:basedOn w:val="33"/>
    <w:uiPriority w:val="99"/>
    <w:pPr>
      <w:spacing w:after="240" w:line="240" w:lineRule="atLeast"/>
      <w:ind w:left="2520"/>
    </w:pPr>
    <w:rPr>
      <w:rFonts w:ascii="Arial" w:hAnsi="Arial" w:cs="Arial"/>
      <w:spacing w:val="-5"/>
      <w:sz w:val="20"/>
      <w:lang w:eastAsia="en-US"/>
    </w:rPr>
  </w:style>
  <w:style w:type="paragraph" w:styleId="91">
    <w:name w:val="HTML Preformatted"/>
    <w:basedOn w:val="1"/>
    <w:link w:val="212"/>
    <w:uiPriority w:val="99"/>
    <w:pPr>
      <w:spacing w:line="360" w:lineRule="auto"/>
      <w:ind w:left="1080" w:firstLine="709"/>
      <w:jc w:val="both"/>
    </w:pPr>
    <w:rPr>
      <w:rFonts w:ascii="Courier New" w:hAnsi="Courier New"/>
      <w:spacing w:val="-5"/>
      <w:lang w:eastAsia="en-US"/>
    </w:rPr>
  </w:style>
  <w:style w:type="paragraph" w:styleId="92">
    <w:name w:val="Block Text"/>
    <w:basedOn w:val="1"/>
    <w:uiPriority w:val="99"/>
    <w:pPr>
      <w:spacing w:line="360" w:lineRule="auto"/>
      <w:ind w:left="526" w:right="43" w:firstLine="709"/>
      <w:jc w:val="both"/>
    </w:pPr>
    <w:rPr>
      <w:sz w:val="28"/>
      <w:szCs w:val="28"/>
    </w:rPr>
  </w:style>
  <w:style w:type="paragraph" w:styleId="93">
    <w:name w:val="Message Header"/>
    <w:basedOn w:val="56"/>
    <w:link w:val="203"/>
    <w:uiPriority w:val="99"/>
    <w:pPr>
      <w:keepLines/>
      <w:tabs>
        <w:tab w:val="left" w:pos="3600"/>
        <w:tab w:val="left" w:pos="4680"/>
      </w:tabs>
      <w:spacing w:line="280" w:lineRule="exact"/>
      <w:ind w:left="1080" w:right="2160" w:hanging="1080"/>
    </w:pPr>
    <w:rPr>
      <w:rFonts w:ascii="Arial" w:hAnsi="Arial"/>
      <w:sz w:val="22"/>
      <w:szCs w:val="22"/>
      <w:lang w:eastAsia="en-US"/>
    </w:rPr>
  </w:style>
  <w:style w:type="paragraph" w:styleId="94">
    <w:name w:val="E-mail Signature"/>
    <w:basedOn w:val="1"/>
    <w:link w:val="214"/>
    <w:uiPriority w:val="99"/>
    <w:pPr>
      <w:spacing w:line="360" w:lineRule="auto"/>
      <w:ind w:left="1080" w:firstLine="709"/>
      <w:jc w:val="both"/>
    </w:pPr>
    <w:rPr>
      <w:rFonts w:ascii="Arial" w:hAnsi="Arial"/>
      <w:spacing w:val="-5"/>
      <w:lang w:eastAsia="en-US"/>
    </w:rPr>
  </w:style>
  <w:style w:type="table" w:styleId="95">
    <w:name w:val="Table Colorful 2"/>
    <w:basedOn w:val="13"/>
    <w:uiPriority w:val="99"/>
    <w:rPr>
      <w:rFonts w:ascii="Times New Roman" w:hAnsi="Times New Roman" w:eastAsia="Times New Roman"/>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color="000000" w:sz="12" w:space="0"/>
          <w:tl2br w:val="nil"/>
          <w:tr2bl w:val="nil"/>
        </w:tcBorders>
        <w:shd w:val="solid" w:color="800000" w:fill="FFFFFF"/>
      </w:tcPr>
    </w:tblStylePr>
    <w:tblStylePr w:type="firstCol">
      <w:rPr>
        <w:rFonts w:cs="Times New Roman"/>
        <w:b/>
        <w:bCs/>
        <w:i/>
        <w:iCs/>
      </w:rPr>
      <w:tblPr/>
      <w:tcPr>
        <w:tcBorders>
          <w:tl2br w:val="nil"/>
          <w:tr2bl w:val="nil"/>
        </w:tcBorders>
      </w:tcPr>
    </w:tblStylePr>
    <w:tblStylePr w:type="lastCol">
      <w:rPr>
        <w:rFonts w:cs="Times New Roman"/>
      </w:rPr>
      <w:tblPr/>
      <w:tcPr>
        <w:tcBorders>
          <w:tl2br w:val="nil"/>
          <w:tr2bl w:val="nil"/>
        </w:tcBorders>
        <w:shd w:val="solid" w:color="C0C0C0" w:fill="FFFFFF"/>
      </w:tcPr>
    </w:tblStylePr>
    <w:tblStylePr w:type="swCell">
      <w:rPr>
        <w:rFonts w:cs="Times New Roman"/>
        <w:b/>
        <w:bCs/>
        <w:i w:val="0"/>
        <w:iCs w:val="0"/>
      </w:rPr>
      <w:tblPr/>
      <w:tcPr>
        <w:tcBorders>
          <w:tl2br w:val="nil"/>
          <w:tr2bl w:val="nil"/>
        </w:tcBorders>
      </w:tcPr>
    </w:tblStylePr>
  </w:style>
  <w:style w:type="table" w:styleId="96">
    <w:name w:val="Table Grid 2"/>
    <w:basedOn w:val="13"/>
    <w:uiPriority w:val="99"/>
    <w:rPr>
      <w:rFonts w:ascii="Times New Roman" w:hAnsi="Times New Roman" w:eastAsia="Times New Roman"/>
    </w:rPr>
    <w:tblPr>
      <w:tblBorders>
        <w:insideH w:val="single" w:color="000000" w:sz="6" w:space="0"/>
        <w:insideV w:val="single" w:color="000000" w:sz="6" w:space="0"/>
      </w:tblBorders>
      <w:tblCellMar>
        <w:top w:w="0" w:type="dxa"/>
        <w:left w:w="108" w:type="dxa"/>
        <w:bottom w:w="0" w:type="dxa"/>
        <w:right w:w="108" w:type="dxa"/>
      </w:tblCellMar>
    </w:tblPr>
    <w:tblStylePr w:type="firstRow">
      <w:rPr>
        <w:rFonts w:cs="Times New Roman"/>
        <w:b/>
        <w:bCs/>
      </w:rPr>
      <w:tblPr/>
      <w:tcPr>
        <w:tcBorders>
          <w:tl2br w:val="nil"/>
          <w:tr2bl w:val="nil"/>
        </w:tcBorders>
      </w:tcPr>
    </w:tblStylePr>
    <w:tblStylePr w:type="lastRow">
      <w:rPr>
        <w:rFonts w:cs="Times New Roman"/>
        <w:b/>
        <w:bCs/>
      </w:rPr>
      <w:tblPr/>
      <w:tcPr>
        <w:tcBorders>
          <w:top w:val="single" w:color="000000" w:sz="6" w:space="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style>
  <w:style w:type="table" w:styleId="97">
    <w:name w:val="Table Subtle 1"/>
    <w:basedOn w:val="13"/>
    <w:uiPriority w:val="99"/>
    <w:rPr>
      <w:rFonts w:ascii="Times New Roman" w:hAnsi="Times New Roman" w:eastAsia="Times New Roman"/>
    </w:rPr>
    <w:tblPr>
      <w:tblCellMar>
        <w:top w:w="0" w:type="dxa"/>
        <w:left w:w="108" w:type="dxa"/>
        <w:bottom w:w="0" w:type="dxa"/>
        <w:right w:w="108" w:type="dxa"/>
      </w:tblCellMar>
    </w:tblPr>
    <w:tblStylePr w:type="firstRow">
      <w:rPr>
        <w:rFonts w:cs="Times New Roman"/>
      </w:rPr>
      <w:tblPr/>
      <w:tcPr>
        <w:tcBorders>
          <w:top w:val="single" w:color="000000" w:sz="6" w:space="0"/>
          <w:bottom w:val="single" w:color="000000" w:sz="12" w:space="0"/>
          <w:tl2br w:val="nil"/>
          <w:tr2bl w:val="nil"/>
        </w:tcBorders>
      </w:tcPr>
    </w:tblStylePr>
    <w:tblStylePr w:type="lastRow">
      <w:rPr>
        <w:rFonts w:cs="Times New Roman"/>
      </w:rPr>
      <w:tblPr/>
      <w:tcPr>
        <w:tcBorders>
          <w:top w:val="single" w:color="000000" w:sz="12" w:space="0"/>
          <w:tl2br w:val="nil"/>
          <w:tr2bl w:val="nil"/>
        </w:tcBorders>
        <w:shd w:val="pct25" w:color="800080" w:fill="FFFFFF"/>
      </w:tcPr>
    </w:tblStylePr>
    <w:tblStylePr w:type="firstCol">
      <w:rPr>
        <w:rFonts w:cs="Times New Roman"/>
      </w:rPr>
      <w:tblPr/>
      <w:tcPr>
        <w:tcBorders>
          <w:right w:val="single" w:color="000000" w:sz="12" w:space="0"/>
          <w:tl2br w:val="nil"/>
          <w:tr2bl w:val="nil"/>
        </w:tcBorders>
      </w:tcPr>
    </w:tblStylePr>
    <w:tblStylePr w:type="lastCol">
      <w:rPr>
        <w:rFonts w:cs="Times New Roman"/>
      </w:rPr>
      <w:tblPr/>
      <w:tcPr>
        <w:tcBorders>
          <w:left w:val="single" w:color="000000" w:sz="12" w:space="0"/>
          <w:tl2br w:val="nil"/>
          <w:tr2bl w:val="nil"/>
        </w:tcBorders>
      </w:tcPr>
    </w:tblStylePr>
    <w:tblStylePr w:type="band1Horz">
      <w:rPr>
        <w:rFonts w:cs="Times New Roman"/>
      </w:rPr>
      <w:tblPr/>
      <w:tcPr>
        <w:tcBorders>
          <w:bottom w:val="single" w:color="000000" w:sz="6" w:space="0"/>
          <w:tl2br w:val="nil"/>
          <w:tr2bl w:val="nil"/>
        </w:tcBorders>
        <w:shd w:val="pct25" w:color="8080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98">
    <w:name w:val="Table Theme"/>
    <w:basedOn w:val="13"/>
    <w:uiPriority w:val="99"/>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9">
    <w:name w:val="Table Web 3"/>
    <w:basedOn w:val="13"/>
    <w:uiPriority w:val="99"/>
    <w:rPr>
      <w:rFonts w:ascii="Times New Roman" w:hAnsi="Times New Roman" w:eastAsia="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il"/>
          <w:tr2bl w:val="nil"/>
        </w:tcBorders>
      </w:tcPr>
    </w:tblStylePr>
  </w:style>
  <w:style w:type="table" w:styleId="100">
    <w:name w:val="Table Grid 6"/>
    <w:basedOn w:val="13"/>
    <w:uiPriority w:val="99"/>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rFonts w:cs="Times New Roman"/>
        <w:b/>
        <w:bCs/>
      </w:rPr>
      <w:tblPr/>
      <w:tcPr>
        <w:tcBorders>
          <w:bottom w:val="single" w:color="000000" w:sz="6" w:space="0"/>
          <w:tl2br w:val="nil"/>
          <w:tr2bl w:val="nil"/>
        </w:tcBorders>
      </w:tcPr>
    </w:tblStylePr>
    <w:tblStylePr w:type="lastRow">
      <w:rPr>
        <w:rFonts w:cs="Times New Roman"/>
        <w:color w:val="auto"/>
      </w:rPr>
      <w:tblPr/>
      <w:tcPr>
        <w:tcBorders>
          <w:top w:val="single" w:color="000000" w:sz="6" w:space="0"/>
          <w:tl2br w:val="nil"/>
          <w:tr2bl w:val="nil"/>
        </w:tcBorders>
      </w:tcPr>
    </w:tblStylePr>
    <w:tblStylePr w:type="firstCol">
      <w:rPr>
        <w:rFonts w:cs="Times New Roman"/>
        <w:b/>
        <w:bCs/>
      </w:rPr>
      <w:tblPr/>
      <w:tcPr>
        <w:tcBorders>
          <w:tl2br w:val="nil"/>
          <w:tr2bl w:val="nil"/>
        </w:tcBorders>
      </w:tcPr>
    </w:tblStylePr>
    <w:tblStylePr w:type="nwCell">
      <w:rPr>
        <w:rFonts w:cs="Times New Roman"/>
      </w:rPr>
      <w:tblPr/>
      <w:tcPr>
        <w:tcBorders>
          <w:tl2br w:val="single" w:color="000000" w:sz="6" w:space="0"/>
          <w:tr2bl w:val="nil"/>
        </w:tcBorders>
      </w:tcPr>
    </w:tblStylePr>
  </w:style>
  <w:style w:type="table" w:styleId="101">
    <w:name w:val="Table Simple 1"/>
    <w:basedOn w:val="13"/>
    <w:uiPriority w:val="99"/>
    <w:rPr>
      <w:rFonts w:ascii="Times New Roman" w:hAnsi="Times New Roman" w:eastAsia="Times New Roman"/>
    </w:rPr>
    <w:tblPr>
      <w:tblBorders>
        <w:top w:val="single" w:color="008000" w:sz="12" w:space="0"/>
        <w:bottom w:val="single" w:color="008000" w:sz="12" w:space="0"/>
      </w:tblBorders>
      <w:tblCellMar>
        <w:top w:w="0" w:type="dxa"/>
        <w:left w:w="108" w:type="dxa"/>
        <w:bottom w:w="0" w:type="dxa"/>
        <w:right w:w="108" w:type="dxa"/>
      </w:tblCellMar>
    </w:tblPr>
    <w:tblStylePr w:type="firstRow">
      <w:rPr>
        <w:rFonts w:cs="Times New Roman"/>
      </w:rPr>
      <w:tblPr/>
      <w:tcPr>
        <w:tcBorders>
          <w:bottom w:val="single" w:color="008000" w:sz="6" w:space="0"/>
          <w:tl2br w:val="nil"/>
          <w:tr2bl w:val="nil"/>
        </w:tcBorders>
      </w:tcPr>
    </w:tblStylePr>
    <w:tblStylePr w:type="lastRow">
      <w:rPr>
        <w:rFonts w:cs="Times New Roman"/>
      </w:rPr>
      <w:tblPr/>
      <w:tcPr>
        <w:tcBorders>
          <w:top w:val="single" w:color="008000" w:sz="6" w:space="0"/>
          <w:tl2br w:val="nil"/>
          <w:tr2bl w:val="nil"/>
        </w:tcBorders>
      </w:tcPr>
    </w:tblStylePr>
  </w:style>
  <w:style w:type="table" w:styleId="102">
    <w:name w:val="Table Grid 1"/>
    <w:basedOn w:val="13"/>
    <w:uiPriority w:val="99"/>
    <w:rPr>
      <w:rFonts w:ascii="Times New Roman" w:hAnsi="Times New Roman"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rFonts w:cs="Times New Roman"/>
        <w:i/>
        <w:iCs/>
      </w:rPr>
      <w:tblPr/>
      <w:tcPr>
        <w:tcBorders>
          <w:tl2br w:val="nil"/>
          <w:tr2bl w:val="nil"/>
        </w:tcBorders>
      </w:tcPr>
    </w:tblStylePr>
    <w:tblStylePr w:type="lastCol">
      <w:rPr>
        <w:rFonts w:cs="Times New Roman"/>
        <w:i/>
        <w:iCs/>
      </w:rPr>
      <w:tblPr/>
      <w:tcPr>
        <w:tcBorders>
          <w:tl2br w:val="nil"/>
          <w:tr2bl w:val="nil"/>
        </w:tcBorders>
      </w:tcPr>
    </w:tblStylePr>
  </w:style>
  <w:style w:type="table" w:styleId="103">
    <w:name w:val="Table 3D effects 2"/>
    <w:basedOn w:val="13"/>
    <w:uiPriority w:val="99"/>
    <w:rPr>
      <w:rFonts w:ascii="Times New Roman" w:hAnsi="Times New Roman" w:eastAsia="Times New Roman"/>
    </w:rPr>
    <w:tblPr>
      <w:tblCellMar>
        <w:top w:w="0" w:type="dxa"/>
        <w:left w:w="108" w:type="dxa"/>
        <w:bottom w:w="0" w:type="dxa"/>
        <w:right w:w="108" w:type="dxa"/>
      </w:tblCellMar>
    </w:tblPr>
    <w:tcPr>
      <w:shd w:val="solid" w:color="C0C0C0" w:fill="FFFFFF"/>
    </w:tcPr>
    <w:tblStylePr w:type="firstRow">
      <w:rPr>
        <w:rFonts w:cs="Times New Roman"/>
        <w:b/>
        <w:bCs/>
      </w:rPr>
      <w:tblPr/>
      <w:tcPr>
        <w:tcBorders>
          <w:tl2br w:val="nil"/>
          <w:tr2bl w:val="nil"/>
        </w:tcBorders>
      </w:tcPr>
    </w:tblStylePr>
    <w:tblStylePr w:type="firstCol">
      <w:rPr>
        <w:rFonts w:cs="Times New Roman"/>
      </w:rPr>
      <w:tblPr/>
      <w:tcPr>
        <w:tcBorders>
          <w:top w:val="nil"/>
          <w:bottom w:val="nil"/>
          <w:right w:val="single" w:color="808080" w:sz="6" w:space="0"/>
          <w:tl2br w:val="nil"/>
          <w:tr2bl w:val="nil"/>
        </w:tcBorders>
      </w:tcPr>
    </w:tblStylePr>
    <w:tblStylePr w:type="lastCol">
      <w:rPr>
        <w:rFonts w:cs="Times New Roman"/>
      </w:rPr>
      <w:tblPr/>
      <w:tcPr>
        <w:tcBorders>
          <w:right w:val="single" w:color="FFFFFF" w:sz="6" w:space="0"/>
          <w:tl2br w:val="nil"/>
          <w:tr2bl w:val="nil"/>
        </w:tcBorders>
      </w:tcPr>
    </w:tblStylePr>
    <w:tblStylePr w:type="band1Horz">
      <w:rPr>
        <w:rFonts w:cs="Times New Roman"/>
      </w:rPr>
      <w:tblPr/>
      <w:tcPr>
        <w:tcBorders>
          <w:top w:val="single" w:color="808080" w:sz="6" w:space="0"/>
          <w:bottom w:val="single" w:color="FFFFFF" w:sz="6" w:space="0"/>
          <w:tl2br w:val="nil"/>
          <w:tr2bl w:val="nil"/>
        </w:tcBorders>
      </w:tcPr>
    </w:tblStylePr>
    <w:tblStylePr w:type="swCell">
      <w:rPr>
        <w:rFonts w:cs="Times New Roman"/>
        <w:b/>
        <w:bCs/>
      </w:rPr>
      <w:tblPr/>
      <w:tcPr>
        <w:tcBorders>
          <w:tl2br w:val="nil"/>
          <w:tr2bl w:val="nil"/>
        </w:tcBorders>
      </w:tcPr>
    </w:tblStylePr>
  </w:style>
  <w:style w:type="table" w:styleId="104">
    <w:name w:val="Table List 5"/>
    <w:basedOn w:val="13"/>
    <w:uiPriority w:val="99"/>
    <w:rPr>
      <w:rFonts w:ascii="Times New Roman" w:hAnsi="Times New Roman" w:eastAsia="Times New Roman"/>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rFonts w:cs="Times New Roman"/>
        <w:b/>
        <w:bCs/>
      </w:rPr>
      <w:tblPr/>
      <w:tcPr>
        <w:tcBorders>
          <w:bottom w:val="single" w:color="000000" w:sz="12" w:space="0"/>
          <w:tl2br w:val="nil"/>
          <w:tr2bl w:val="nil"/>
        </w:tcBorders>
      </w:tcPr>
    </w:tblStylePr>
    <w:tblStylePr w:type="firstCol">
      <w:rPr>
        <w:rFonts w:cs="Times New Roman"/>
        <w:b/>
        <w:bCs/>
      </w:rPr>
      <w:tblPr/>
      <w:tcPr>
        <w:tcBorders>
          <w:tl2br w:val="nil"/>
          <w:tr2bl w:val="nil"/>
        </w:tcBorders>
      </w:tcPr>
    </w:tblStylePr>
  </w:style>
  <w:style w:type="table" w:styleId="105">
    <w:name w:val="Table Classic 4"/>
    <w:basedOn w:val="13"/>
    <w:uiPriority w:val="99"/>
    <w:rPr>
      <w:rFonts w:ascii="Times New Roman" w:hAnsi="Times New Roman" w:eastAsia="Times New Roman"/>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rFonts w:cs="Times New Roman"/>
        <w:b/>
        <w:bCs/>
        <w:i/>
        <w:iCs/>
        <w:color w:val="FFFFFF"/>
      </w:rPr>
      <w:tblPr/>
      <w:tcPr>
        <w:tcBorders>
          <w:bottom w:val="single" w:color="000000" w:sz="6" w:space="0"/>
          <w:tl2br w:val="nil"/>
          <w:tr2bl w:val="nil"/>
        </w:tcBorders>
        <w:shd w:val="pct50" w:color="000080" w:fill="FFFFFF"/>
      </w:tcPr>
    </w:tblStylePr>
    <w:tblStylePr w:type="lastRow">
      <w:rPr>
        <w:rFonts w:cs="Times New Roman"/>
        <w:color w:val="000080"/>
      </w:rPr>
      <w:tblPr/>
      <w:tcPr>
        <w:tcBorders>
          <w:bottom w:val="single" w:color="000000" w:sz="6" w:space="0"/>
          <w:tl2br w:val="nil"/>
          <w:tr2bl w:val="nil"/>
        </w:tcBorders>
        <w:shd w:val="pct50" w:color="000000" w:fill="FFFFFF"/>
      </w:tcPr>
    </w:tblStylePr>
    <w:tblStylePr w:type="firstCol">
      <w:rPr>
        <w:rFonts w:cs="Times New Roman"/>
        <w:b/>
        <w:bCs/>
      </w:rPr>
      <w:tblPr/>
      <w:tcPr>
        <w:tcBorders>
          <w:tl2br w:val="nil"/>
          <w:tr2bl w:val="nil"/>
        </w:tcBorders>
      </w:tcPr>
    </w:tblStylePr>
    <w:tblStylePr w:type="nwCell">
      <w:rPr>
        <w:rFonts w:cs="Times New Roman"/>
        <w:b/>
        <w:bCs/>
      </w:rPr>
      <w:tblPr/>
      <w:tcPr>
        <w:tcBorders>
          <w:tl2br w:val="nil"/>
          <w:tr2bl w:val="nil"/>
        </w:tcBorders>
      </w:tcPr>
    </w:tblStylePr>
    <w:tblStylePr w:type="swCell">
      <w:rPr>
        <w:rFonts w:cs="Times New Roman"/>
        <w:color w:val="000080"/>
      </w:rPr>
      <w:tblPr/>
      <w:tcPr>
        <w:tcBorders>
          <w:tl2br w:val="nil"/>
          <w:tr2bl w:val="nil"/>
        </w:tcBorders>
      </w:tcPr>
    </w:tblStylePr>
  </w:style>
  <w:style w:type="table" w:styleId="106">
    <w:name w:val="Table Grid"/>
    <w:basedOn w:val="1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07">
    <w:name w:val="Table Classic 1"/>
    <w:basedOn w:val="13"/>
    <w:uiPriority w:val="99"/>
    <w:rPr>
      <w:rFonts w:ascii="Times New Roman" w:hAnsi="Times New Roman" w:eastAsia="Times New Roman"/>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Times New Roman"/>
        <w:i/>
        <w:iCs/>
      </w:rPr>
      <w:tblPr/>
      <w:tcPr>
        <w:tcBorders>
          <w:bottom w:val="single" w:color="000000" w:sz="6" w:space="0"/>
          <w:tl2br w:val="nil"/>
          <w:tr2bl w:val="nil"/>
        </w:tcBorders>
      </w:tcPr>
    </w:tblStylePr>
    <w:tblStylePr w:type="lastRow">
      <w:rPr>
        <w:rFonts w:cs="Times New Roman"/>
        <w:color w:val="auto"/>
      </w:rPr>
      <w:tblPr/>
      <w:tcPr>
        <w:tcBorders>
          <w:top w:val="single" w:color="000000" w:sz="6" w:space="0"/>
          <w:tl2br w:val="nil"/>
          <w:tr2bl w:val="nil"/>
        </w:tcBorders>
      </w:tcPr>
    </w:tblStylePr>
    <w:tblStylePr w:type="firstCol">
      <w:rPr>
        <w:rFonts w:cs="Times New Roman"/>
      </w:rPr>
      <w:tblPr/>
      <w:tcPr>
        <w:tcBorders>
          <w:right w:val="single" w:color="000000" w:sz="6" w:space="0"/>
          <w:tl2br w:val="nil"/>
          <w:tr2bl w:val="nil"/>
        </w:tcBorders>
      </w:tcPr>
    </w:tblStylePr>
    <w:tblStylePr w:type="neCell">
      <w:rPr>
        <w:rFonts w:cs="Times New Roman"/>
        <w:b/>
        <w:bCs/>
        <w:i w:val="0"/>
        <w:iCs w:val="0"/>
      </w:rPr>
      <w:tblPr/>
      <w:tcPr>
        <w:tcBorders>
          <w:tl2br w:val="nil"/>
          <w:tr2bl w:val="nil"/>
        </w:tcBorders>
      </w:tcPr>
    </w:tblStylePr>
    <w:tblStylePr w:type="swCell">
      <w:rPr>
        <w:rFonts w:cs="Times New Roman"/>
        <w:b/>
        <w:bCs/>
      </w:rPr>
      <w:tblPr/>
      <w:tcPr>
        <w:tcBorders>
          <w:tl2br w:val="nil"/>
          <w:tr2bl w:val="nil"/>
        </w:tcBorders>
      </w:tcPr>
    </w:tblStylePr>
  </w:style>
  <w:style w:type="table" w:styleId="108">
    <w:name w:val="Table Grid 5"/>
    <w:basedOn w:val="13"/>
    <w:uiPriority w:val="99"/>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Pr/>
      <w:tcPr>
        <w:tcBorders>
          <w:bottom w:val="single" w:color="000000" w:sz="12" w:space="0"/>
          <w:tl2br w:val="nil"/>
          <w:tr2bl w:val="nil"/>
        </w:tcBorders>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nwCell">
      <w:rPr>
        <w:rFonts w:cs="Times New Roman"/>
      </w:rPr>
      <w:tblPr/>
      <w:tcPr>
        <w:tcBorders>
          <w:tl2br w:val="single" w:color="000000" w:sz="6" w:space="0"/>
          <w:tr2bl w:val="nil"/>
        </w:tcBorders>
      </w:tcPr>
    </w:tblStylePr>
  </w:style>
  <w:style w:type="table" w:styleId="109">
    <w:name w:val="Table 3D effects 3"/>
    <w:basedOn w:val="13"/>
    <w:uiPriority w:val="99"/>
    <w:rPr>
      <w:rFonts w:ascii="Times New Roman" w:hAnsi="Times New Roman" w:eastAsia="Times New Roman"/>
    </w:rPr>
    <w:tblPr>
      <w:tblCellMar>
        <w:top w:w="0" w:type="dxa"/>
        <w:left w:w="108" w:type="dxa"/>
        <w:bottom w:w="0" w:type="dxa"/>
        <w:right w:w="108" w:type="dxa"/>
      </w:tblCellMar>
    </w:tblPr>
    <w:tblStylePr w:type="firstRow">
      <w:rPr>
        <w:rFonts w:cs="Times New Roman"/>
        <w:b/>
        <w:bCs/>
      </w:rPr>
      <w:tblPr/>
      <w:tcPr>
        <w:tcBorders>
          <w:tl2br w:val="nil"/>
          <w:tr2bl w:val="nil"/>
        </w:tcBorders>
      </w:tcPr>
    </w:tblStylePr>
    <w:tblStylePr w:type="firstCol">
      <w:rPr>
        <w:rFonts w:cs="Times New Roman"/>
      </w:rPr>
      <w:tblPr/>
      <w:tcPr>
        <w:tcBorders>
          <w:top w:val="nil"/>
          <w:bottom w:val="nil"/>
          <w:right w:val="single" w:color="808080" w:sz="6" w:space="0"/>
          <w:tl2br w:val="nil"/>
          <w:tr2bl w:val="nil"/>
        </w:tcBorders>
      </w:tcPr>
    </w:tblStylePr>
    <w:tblStylePr w:type="lastCol">
      <w:rPr>
        <w:rFonts w:cs="Times New Roman"/>
      </w:rPr>
      <w:tblPr/>
      <w:tcPr>
        <w:tcBorders>
          <w:right w:val="single" w:color="FFFFFF" w:sz="6" w:space="0"/>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color="808080" w:sz="6" w:space="0"/>
          <w:bottom w:val="single" w:color="FFFFFF" w:sz="6" w:space="0"/>
          <w:tl2br w:val="nil"/>
          <w:tr2bl w:val="nil"/>
        </w:tcBorders>
      </w:tcPr>
    </w:tblStylePr>
    <w:tblStylePr w:type="swCell">
      <w:rPr>
        <w:rFonts w:cs="Times New Roman"/>
        <w:b/>
        <w:bCs/>
      </w:rPr>
      <w:tblPr/>
      <w:tcPr>
        <w:tcBorders>
          <w:tl2br w:val="nil"/>
          <w:tr2bl w:val="nil"/>
        </w:tcBorders>
      </w:tcPr>
    </w:tblStylePr>
  </w:style>
  <w:style w:type="table" w:styleId="110">
    <w:name w:val="Table Columns 3"/>
    <w:basedOn w:val="13"/>
    <w:uiPriority w:val="99"/>
    <w:rPr>
      <w:rFonts w:ascii="Times New Roman" w:hAnsi="Times New Roman" w:eastAsia="Times New Roman"/>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rFonts w:cs="Times New Roman"/>
        <w:color w:val="FFFFFF"/>
      </w:rPr>
      <w:tblPr/>
      <w:tcPr>
        <w:tcBorders>
          <w:tl2br w:val="nil"/>
          <w:tr2bl w:val="nil"/>
        </w:tcBorders>
        <w:shd w:val="solid" w:color="000080" w:fill="FFFFFF"/>
      </w:tcPr>
    </w:tblStylePr>
    <w:tblStylePr w:type="lastRow">
      <w:rPr>
        <w:rFonts w:cs="Times New Roman"/>
        <w:b w:val="0"/>
        <w:bCs w:val="0"/>
      </w:rPr>
      <w:tblPr/>
      <w:tcPr>
        <w:tcBorders>
          <w:top w:val="single" w:color="000080" w:sz="6" w:space="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il"/>
          <w:tr2bl w:val="nil"/>
        </w:tcBorders>
      </w:tcPr>
    </w:tblStylePr>
  </w:style>
  <w:style w:type="table" w:styleId="111">
    <w:name w:val="Table Columns 4"/>
    <w:basedOn w:val="13"/>
    <w:uiPriority w:val="99"/>
    <w:rPr>
      <w:rFonts w:ascii="Times New Roman" w:hAnsi="Times New Roman" w:eastAsia="Times New Roman"/>
    </w:rPr>
    <w:tblPr>
      <w:tblCellMar>
        <w:top w:w="0" w:type="dxa"/>
        <w:left w:w="108" w:type="dxa"/>
        <w:bottom w:w="0" w:type="dxa"/>
        <w:right w:w="108" w:type="dxa"/>
      </w:tblCellMar>
    </w:tblPr>
    <w:tblStylePr w:type="firstRow">
      <w:rPr>
        <w:rFonts w:cs="Times New Roman"/>
        <w:color w:val="FFFFFF"/>
      </w:rPr>
      <w:tblPr/>
      <w:tcPr>
        <w:tcBorders>
          <w:tl2br w:val="nil"/>
          <w:tr2bl w:val="nil"/>
        </w:tcBorders>
        <w:shd w:val="solid" w:color="000000" w:fill="FFFFFF"/>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112">
    <w:name w:val="Table Classic 3"/>
    <w:basedOn w:val="13"/>
    <w:uiPriority w:val="99"/>
    <w:rPr>
      <w:rFonts w:ascii="Times New Roman" w:hAnsi="Times New Roman" w:eastAsia="Times New Roman"/>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color="000000" w:sz="6" w:space="0"/>
          <w:tl2br w:val="nil"/>
          <w:tr2bl w:val="nil"/>
        </w:tcBorders>
        <w:shd w:val="solid" w:color="000080" w:fill="FFFFFF"/>
      </w:tcPr>
    </w:tblStylePr>
    <w:tblStylePr w:type="lastRow">
      <w:rPr>
        <w:rFonts w:cs="Times New Roman"/>
        <w:color w:val="000080"/>
      </w:rPr>
      <w:tblPr/>
      <w:tcPr>
        <w:tcBorders>
          <w:top w:val="single" w:color="000000" w:sz="12" w:space="0"/>
          <w:tl2br w:val="nil"/>
          <w:tr2bl w:val="nil"/>
        </w:tcBorders>
        <w:shd w:val="solid" w:color="FFFFFF" w:fill="FFFFFF"/>
      </w:tcPr>
    </w:tblStylePr>
    <w:tblStylePr w:type="firstCol">
      <w:rPr>
        <w:rFonts w:cs="Times New Roman"/>
        <w:b/>
        <w:bCs/>
        <w:color w:val="000000"/>
      </w:rPr>
      <w:tblPr/>
      <w:tcPr>
        <w:tcBorders>
          <w:tl2br w:val="nil"/>
          <w:tr2bl w:val="nil"/>
        </w:tcBorders>
      </w:tcPr>
    </w:tblStylePr>
  </w:style>
  <w:style w:type="table" w:styleId="113">
    <w:name w:val="Table Professional"/>
    <w:basedOn w:val="13"/>
    <w:uiPriority w:val="99"/>
    <w:rPr>
      <w:rFonts w:ascii="Times New Roman" w:hAnsi="Times New Roman" w:eastAsia="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b/>
        <w:bCs/>
        <w:color w:val="auto"/>
      </w:rPr>
      <w:tblPr/>
      <w:tcPr>
        <w:tcBorders>
          <w:tl2br w:val="nil"/>
          <w:tr2bl w:val="nil"/>
        </w:tcBorders>
        <w:shd w:val="solid" w:color="000000" w:fill="FFFFFF"/>
      </w:tcPr>
    </w:tblStylePr>
  </w:style>
  <w:style w:type="table" w:styleId="114">
    <w:name w:val="Table Elegant"/>
    <w:basedOn w:val="13"/>
    <w:uiPriority w:val="99"/>
    <w:rPr>
      <w:rFonts w:ascii="Times New Roman" w:hAnsi="Times New Roman" w:eastAsia="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aps/>
        <w:color w:val="auto"/>
      </w:rPr>
      <w:tblPr/>
      <w:tcPr>
        <w:tcBorders>
          <w:tl2br w:val="nil"/>
          <w:tr2bl w:val="nil"/>
        </w:tcBorders>
      </w:tcPr>
    </w:tblStylePr>
  </w:style>
  <w:style w:type="table" w:styleId="115">
    <w:name w:val="Table Colorful 1"/>
    <w:basedOn w:val="13"/>
    <w:uiPriority w:val="99"/>
    <w:rPr>
      <w:rFonts w:ascii="Times New Roman" w:hAnsi="Times New Roman" w:eastAsia="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il"/>
          <w:tr2bl w:val="nil"/>
        </w:tcBorders>
        <w:shd w:val="solid" w:color="000000" w:fill="FFFFFF"/>
      </w:tcPr>
    </w:tblStylePr>
    <w:tblStylePr w:type="firstCol">
      <w:rPr>
        <w:rFonts w:cs="Times New Roman"/>
        <w:b/>
        <w:bCs/>
        <w:i/>
        <w:iCs/>
      </w:rPr>
      <w:tblPr/>
      <w:tcPr>
        <w:tcBorders>
          <w:tl2br w:val="nil"/>
          <w:tr2bl w:val="nil"/>
        </w:tcBorders>
        <w:shd w:val="solid" w:color="000080" w:fill="FFFFFF"/>
      </w:tcPr>
    </w:tblStylePr>
    <w:tblStylePr w:type="nwCell">
      <w:rPr>
        <w:rFonts w:cs="Times New Roman"/>
      </w:rPr>
      <w:tblPr/>
      <w:tcPr>
        <w:tcBorders>
          <w:tl2br w:val="nil"/>
          <w:tr2bl w:val="nil"/>
        </w:tcBorders>
        <w:shd w:val="solid" w:color="000000" w:fill="FFFFFF"/>
      </w:tcPr>
    </w:tblStylePr>
    <w:tblStylePr w:type="swCell">
      <w:rPr>
        <w:rFonts w:cs="Times New Roman"/>
        <w:b/>
        <w:bCs/>
        <w:i w:val="0"/>
        <w:iCs w:val="0"/>
      </w:rPr>
      <w:tblPr/>
      <w:tcPr>
        <w:tcBorders>
          <w:tl2br w:val="nil"/>
          <w:tr2bl w:val="nil"/>
        </w:tcBorders>
      </w:tcPr>
    </w:tblStylePr>
  </w:style>
  <w:style w:type="table" w:styleId="116">
    <w:name w:val="Table List 3"/>
    <w:basedOn w:val="13"/>
    <w:uiPriority w:val="99"/>
    <w:rPr>
      <w:rFonts w:ascii="Times New Roman" w:hAnsi="Times New Roman" w:eastAsia="Times New Roman"/>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rFonts w:cs="Times New Roman"/>
        <w:b/>
        <w:bCs/>
        <w:color w:val="000080"/>
      </w:rPr>
      <w:tblPr/>
      <w:tcPr>
        <w:tcBorders>
          <w:bottom w:val="single" w:color="000000" w:sz="12" w:space="0"/>
          <w:tl2br w:val="nil"/>
          <w:tr2bl w:val="nil"/>
        </w:tcBorders>
      </w:tcPr>
    </w:tblStylePr>
    <w:tblStylePr w:type="lastRow">
      <w:rPr>
        <w:rFonts w:cs="Times New Roman"/>
      </w:rPr>
      <w:tblPr/>
      <w:tcPr>
        <w:tcBorders>
          <w:top w:val="single" w:color="000000" w:sz="12" w:space="0"/>
          <w:tl2br w:val="nil"/>
          <w:tr2bl w:val="nil"/>
        </w:tcBorders>
      </w:tcPr>
    </w:tblStylePr>
    <w:tblStylePr w:type="swCell">
      <w:rPr>
        <w:rFonts w:cs="Times New Roman"/>
        <w:i/>
        <w:iCs/>
        <w:color w:val="000080"/>
      </w:rPr>
      <w:tblPr/>
      <w:tcPr>
        <w:tcBorders>
          <w:tl2br w:val="nil"/>
          <w:tr2bl w:val="nil"/>
        </w:tcBorders>
      </w:tcPr>
    </w:tblStylePr>
  </w:style>
  <w:style w:type="table" w:styleId="117">
    <w:name w:val="Table Web 2"/>
    <w:basedOn w:val="13"/>
    <w:uiPriority w:val="99"/>
    <w:rPr>
      <w:rFonts w:ascii="Times New Roman" w:hAnsi="Times New Roman" w:eastAsia="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il"/>
          <w:tr2bl w:val="nil"/>
        </w:tcBorders>
      </w:tcPr>
    </w:tblStylePr>
  </w:style>
  <w:style w:type="table" w:styleId="118">
    <w:name w:val="Table List 7"/>
    <w:basedOn w:val="13"/>
    <w:uiPriority w:val="99"/>
    <w:rPr>
      <w:rFonts w:ascii="Times New Roman" w:hAnsi="Times New Roman" w:eastAsia="Times New Roman"/>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b/>
        <w:bCs/>
      </w:rPr>
      <w:tblPr/>
      <w:tcPr>
        <w:tcBorders>
          <w:bottom w:val="single" w:color="008000" w:sz="12" w:space="0"/>
          <w:tl2br w:val="nil"/>
          <w:tr2bl w:val="nil"/>
        </w:tcBorders>
        <w:shd w:val="solid" w:color="C0C0C0" w:fill="FFFFFF"/>
      </w:tcPr>
    </w:tblStylePr>
    <w:tblStylePr w:type="lastRow">
      <w:rPr>
        <w:rFonts w:cs="Times New Roman"/>
        <w:b/>
        <w:bCs/>
      </w:rPr>
      <w:tblPr/>
      <w:tcPr>
        <w:tcBorders>
          <w:top w:val="single" w:color="008000" w:sz="12" w:space="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Horz">
      <w:rPr>
        <w:rFonts w:cs="Times New Roman"/>
        <w:color w:val="auto"/>
      </w:rPr>
      <w:tblPr/>
      <w:tcPr>
        <w:tcBorders>
          <w:tl2br w:val="nil"/>
          <w:tr2bl w:val="nil"/>
        </w:tcBorders>
        <w:shd w:val="pct20" w:color="000000" w:fill="FFFFFF"/>
      </w:tcPr>
    </w:tblStylePr>
    <w:tblStylePr w:type="band2Horz">
      <w:rPr>
        <w:rFonts w:cs="Times New Roman"/>
      </w:rPr>
      <w:tblPr/>
      <w:tcPr>
        <w:tcBorders>
          <w:tl2br w:val="nil"/>
          <w:tr2bl w:val="nil"/>
        </w:tcBorders>
        <w:shd w:val="pct25" w:color="FFFF00" w:fill="FFFFFF"/>
      </w:tcPr>
    </w:tblStylePr>
  </w:style>
  <w:style w:type="table" w:styleId="119">
    <w:name w:val="Table Contemporary"/>
    <w:basedOn w:val="13"/>
    <w:uiPriority w:val="99"/>
    <w:rPr>
      <w:rFonts w:ascii="Times New Roman" w:hAnsi="Times New Roman" w:eastAsia="Times New Roman"/>
    </w:r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b/>
        <w:bCs/>
        <w:color w:val="auto"/>
      </w:rPr>
      <w:tblPr/>
      <w:tcPr>
        <w:tcBorders>
          <w:tl2br w:val="nil"/>
          <w:tr2bl w:val="nil"/>
        </w:tcBorders>
        <w:shd w:val="pct20" w:color="000000" w:fill="FFFFFF"/>
      </w:tcPr>
    </w:tblStylePr>
    <w:tblStylePr w:type="band1Horz">
      <w:rPr>
        <w:rFonts w:cs="Times New Roman"/>
        <w:color w:val="auto"/>
      </w:rPr>
      <w:tblPr/>
      <w:tcPr>
        <w:tcBorders>
          <w:tl2br w:val="nil"/>
          <w:tr2bl w:val="nil"/>
        </w:tcBorders>
        <w:shd w:val="pct5" w:color="000000" w:fill="FFFFFF"/>
      </w:tcPr>
    </w:tblStylePr>
    <w:tblStylePr w:type="band2Horz">
      <w:rPr>
        <w:rFonts w:cs="Times New Roman"/>
        <w:color w:val="auto"/>
      </w:rPr>
      <w:tblPr/>
      <w:tcPr>
        <w:tcBorders>
          <w:tl2br w:val="nil"/>
          <w:tr2bl w:val="nil"/>
        </w:tcBorders>
        <w:shd w:val="pct20" w:color="000000" w:fill="FFFFFF"/>
      </w:tcPr>
    </w:tblStylePr>
  </w:style>
  <w:style w:type="table" w:styleId="120">
    <w:name w:val="Table List 6"/>
    <w:basedOn w:val="13"/>
    <w:uiPriority w:val="99"/>
    <w:rPr>
      <w:rFonts w:ascii="Times New Roman" w:hAnsi="Times New Roman" w:eastAsia="Times New Roman"/>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color="000000" w:sz="12" w:space="0"/>
          <w:tl2br w:val="nil"/>
          <w:tr2bl w:val="nil"/>
        </w:tcBorders>
      </w:tcPr>
    </w:tblStylePr>
    <w:tblStylePr w:type="firstCol">
      <w:rPr>
        <w:rFonts w:cs="Times New Roman"/>
        <w:b/>
        <w:bCs/>
      </w:rPr>
      <w:tblPr/>
      <w:tcPr>
        <w:tcBorders>
          <w:right w:val="single" w:color="000000" w:sz="12" w:space="0"/>
          <w:tl2br w:val="nil"/>
          <w:tr2bl w:val="nil"/>
        </w:tcBorders>
      </w:tcPr>
    </w:tblStylePr>
    <w:tblStylePr w:type="band1Horz">
      <w:rPr>
        <w:rFonts w:cs="Times New Roman"/>
      </w:rPr>
      <w:tblPr/>
      <w:tcPr>
        <w:tcBorders>
          <w:tl2br w:val="nil"/>
          <w:tr2bl w:val="nil"/>
        </w:tcBorders>
        <w:shd w:val="pct25" w:color="000000" w:fill="FFFFFF"/>
      </w:tcPr>
    </w:tblStylePr>
  </w:style>
  <w:style w:type="table" w:styleId="121">
    <w:name w:val="Table Grid 4"/>
    <w:basedOn w:val="13"/>
    <w:uiPriority w:val="99"/>
    <w:rPr>
      <w:rFonts w:ascii="Times New Roman" w:hAnsi="Times New Roman" w:eastAsia="Times New Roman"/>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color w:val="auto"/>
      </w:rPr>
      <w:tblPr/>
      <w:tcPr>
        <w:tcBorders>
          <w:bottom w:val="single" w:color="000000" w:sz="6" w:space="0"/>
          <w:tl2br w:val="nil"/>
          <w:tr2bl w:val="nil"/>
        </w:tcBorders>
        <w:shd w:val="pct30" w:color="FFFF00" w:fill="FFFFFF"/>
      </w:tcPr>
    </w:tblStylePr>
    <w:tblStylePr w:type="lastRow">
      <w:rPr>
        <w:rFonts w:cs="Times New Roman"/>
        <w:b/>
        <w:bCs/>
        <w:color w:val="auto"/>
      </w:rPr>
      <w:tblPr/>
      <w:tcPr>
        <w:tcBorders>
          <w:top w:val="single" w:color="000000" w:sz="6" w:space="0"/>
          <w:tl2br w:val="nil"/>
          <w:tr2bl w:val="nil"/>
        </w:tcBorders>
        <w:shd w:val="pct30" w:color="FFFF00" w:fill="FFFFFF"/>
      </w:tcPr>
    </w:tblStylePr>
    <w:tblStylePr w:type="lastCol">
      <w:rPr>
        <w:rFonts w:cs="Times New Roman"/>
        <w:b/>
        <w:bCs/>
        <w:color w:val="auto"/>
      </w:rPr>
      <w:tblPr/>
      <w:tcPr>
        <w:tcBorders>
          <w:tl2br w:val="nil"/>
          <w:tr2bl w:val="nil"/>
        </w:tcBorders>
      </w:tcPr>
    </w:tblStylePr>
  </w:style>
  <w:style w:type="table" w:styleId="122">
    <w:name w:val="Table Columns 1"/>
    <w:basedOn w:val="13"/>
    <w:uiPriority w:val="99"/>
    <w:rPr>
      <w:rFonts w:ascii="Times New Roman" w:hAnsi="Times New Roman" w:eastAsia="Times New Roman"/>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Times New Roman"/>
        <w:b w:val="0"/>
        <w:bCs w:val="0"/>
      </w:rPr>
      <w:tblPr/>
      <w:tcPr>
        <w:tcBorders>
          <w:bottom w:val="double" w:color="000000" w:sz="6" w:space="0"/>
          <w:tl2br w:val="nil"/>
          <w:tr2bl w:val="nil"/>
        </w:tcBorders>
      </w:tcPr>
    </w:tblStylePr>
    <w:tblStylePr w:type="lastRow">
      <w:rPr>
        <w:rFonts w:cs="Times New Roman"/>
        <w:b w:val="0"/>
        <w:bCs w:val="0"/>
      </w:rPr>
      <w:tblPr/>
      <w:tcPr>
        <w:tcBorders>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123">
    <w:name w:val="Table List 8"/>
    <w:basedOn w:val="13"/>
    <w:uiPriority w:val="99"/>
    <w:rPr>
      <w:rFonts w:ascii="Times New Roman" w:hAnsi="Times New Roman" w:eastAsia="Times New Roman"/>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rFonts w:cs="Times New Roman"/>
        <w:b/>
        <w:bCs/>
        <w:i/>
        <w:iCs/>
      </w:rPr>
      <w:tblPr/>
      <w:tcPr>
        <w:tcBorders>
          <w:bottom w:val="single" w:color="000000" w:sz="6" w:space="0"/>
          <w:tl2br w:val="nil"/>
          <w:tr2bl w:val="nil"/>
        </w:tcBorders>
        <w:shd w:val="solid" w:color="FFFF00" w:fill="FFFFFF"/>
      </w:tcPr>
    </w:tblStylePr>
    <w:tblStylePr w:type="lastRow">
      <w:rPr>
        <w:rFonts w:cs="Times New Roman"/>
        <w:b/>
        <w:bCs/>
      </w:rPr>
      <w:tblPr/>
      <w:tcPr>
        <w:tcBorders>
          <w:top w:val="single" w:color="000000" w:sz="6" w:space="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Horz">
      <w:rPr>
        <w:rFonts w:cs="Times New Roman"/>
        <w:color w:val="auto"/>
      </w:rPr>
      <w:tblPr/>
      <w:tcPr>
        <w:tcBorders>
          <w:tl2br w:val="nil"/>
          <w:tr2bl w:val="nil"/>
        </w:tcBorders>
        <w:shd w:val="pct25" w:color="FFFF00" w:fill="FFFFFF"/>
      </w:tcPr>
    </w:tblStylePr>
    <w:tblStylePr w:type="band2Horz">
      <w:rPr>
        <w:rFonts w:cs="Times New Roman"/>
      </w:rPr>
      <w:tblPr/>
      <w:tcPr>
        <w:tcBorders>
          <w:tl2br w:val="nil"/>
          <w:tr2bl w:val="nil"/>
        </w:tcBorders>
        <w:shd w:val="pct50" w:color="FF0000" w:fill="FFFFFF"/>
      </w:tcPr>
    </w:tblStylePr>
  </w:style>
  <w:style w:type="table" w:styleId="124">
    <w:name w:val="Table Grid 3"/>
    <w:basedOn w:val="13"/>
    <w:uiPriority w:val="99"/>
    <w:rPr>
      <w:rFonts w:ascii="Times New Roman" w:hAnsi="Times New Roman" w:eastAsia="Times New Roman"/>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rPr>
        <w:rFonts w:cs="Times New Roman"/>
      </w:rPr>
      <w:tblPr/>
      <w:tcPr>
        <w:tcBorders>
          <w:bottom w:val="single" w:color="000000" w:sz="6" w:space="0"/>
          <w:tl2br w:val="nil"/>
          <w:tr2bl w:val="nil"/>
        </w:tcBorders>
        <w:shd w:val="pct30" w:color="FFFF00" w:fill="FFFFFF"/>
      </w:tcPr>
    </w:tblStylePr>
    <w:tblStylePr w:type="lastRow">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style>
  <w:style w:type="table" w:styleId="125">
    <w:name w:val="Table Subtle 2"/>
    <w:basedOn w:val="13"/>
    <w:uiPriority w:val="99"/>
    <w:rPr>
      <w:rFonts w:ascii="Times New Roman" w:hAnsi="Times New Roman" w:eastAsia="Times New Roman"/>
    </w:rPr>
    <w:tblPr>
      <w:tblBorders>
        <w:left w:val="single" w:color="000000" w:sz="6" w:space="0"/>
        <w:right w:val="single" w:color="000000" w:sz="6" w:space="0"/>
      </w:tblBorders>
      <w:tblCellMar>
        <w:top w:w="0" w:type="dxa"/>
        <w:left w:w="108" w:type="dxa"/>
        <w:bottom w:w="0" w:type="dxa"/>
        <w:right w:w="108" w:type="dxa"/>
      </w:tblCellMar>
    </w:tblPr>
    <w:tblStylePr w:type="firstRow">
      <w:rPr>
        <w:rFonts w:cs="Times New Roman"/>
      </w:rPr>
      <w:tblPr/>
      <w:tcPr>
        <w:tcBorders>
          <w:bottom w:val="single" w:color="000000" w:sz="12" w:space="0"/>
          <w:tl2br w:val="nil"/>
          <w:tr2bl w:val="nil"/>
        </w:tcBorders>
      </w:tcPr>
    </w:tblStylePr>
    <w:tblStylePr w:type="lastRow">
      <w:rPr>
        <w:rFonts w:cs="Times New Roman"/>
      </w:rPr>
      <w:tblPr/>
      <w:tcPr>
        <w:tcBorders>
          <w:top w:val="single" w:color="000000" w:sz="12" w:space="0"/>
          <w:tl2br w:val="nil"/>
          <w:tr2bl w:val="nil"/>
        </w:tcBorders>
      </w:tcPr>
    </w:tblStylePr>
    <w:tblStylePr w:type="firstCol">
      <w:rPr>
        <w:rFonts w:cs="Times New Roman"/>
      </w:rPr>
      <w:tblPr/>
      <w:tcPr>
        <w:tcBorders>
          <w:right w:val="single" w:color="000000" w:sz="12" w:space="0"/>
          <w:tl2br w:val="nil"/>
          <w:tr2bl w:val="nil"/>
        </w:tcBorders>
        <w:shd w:val="pct25" w:color="008000" w:fill="FFFFFF"/>
      </w:tcPr>
    </w:tblStylePr>
    <w:tblStylePr w:type="lastCol">
      <w:rPr>
        <w:rFonts w:cs="Times New Roman"/>
      </w:rPr>
      <w:tblPr/>
      <w:tcPr>
        <w:tcBorders>
          <w:left w:val="single" w:color="000000" w:sz="12" w:space="0"/>
          <w:tl2br w:val="nil"/>
          <w:tr2bl w:val="nil"/>
        </w:tcBorders>
        <w:shd w:val="pct25" w:color="8080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126">
    <w:name w:val="Table List 4"/>
    <w:basedOn w:val="13"/>
    <w:uiPriority w:val="99"/>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rFonts w:cs="Times New Roman"/>
        <w:b/>
        <w:bCs/>
        <w:color w:val="FFFFFF"/>
      </w:rPr>
      <w:tblPr/>
      <w:tcPr>
        <w:tcBorders>
          <w:bottom w:val="single" w:color="000000" w:sz="12" w:space="0"/>
          <w:tl2br w:val="nil"/>
          <w:tr2bl w:val="nil"/>
        </w:tcBorders>
        <w:shd w:val="solid" w:color="808080" w:fill="FFFFFF"/>
      </w:tcPr>
    </w:tblStylePr>
  </w:style>
  <w:style w:type="table" w:styleId="127">
    <w:name w:val="Table List 1"/>
    <w:basedOn w:val="13"/>
    <w:uiPriority w:val="99"/>
    <w:rPr>
      <w:rFonts w:ascii="Times New Roman" w:hAnsi="Times New Roman" w:eastAsia="Times New Roman"/>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rFonts w:cs="Times New Roman"/>
        <w:b/>
        <w:bCs/>
        <w:i/>
        <w:iCs/>
        <w:color w:val="800000"/>
      </w:rPr>
      <w:tblPr/>
      <w:tcPr>
        <w:tcBorders>
          <w:bottom w:val="single" w:color="000000" w:sz="6" w:space="0"/>
          <w:tl2br w:val="nil"/>
          <w:tr2bl w:val="nil"/>
        </w:tcBorders>
        <w:shd w:val="solid" w:color="C0C0C0" w:fill="FFFFFF"/>
      </w:tcPr>
    </w:tblStylePr>
    <w:tblStylePr w:type="lastRow">
      <w:rPr>
        <w:rFonts w:cs="Times New Roman"/>
      </w:rPr>
      <w:tblPr/>
      <w:tcPr>
        <w:tcBorders>
          <w:top w:val="single" w:color="000000" w:sz="6" w:space="0"/>
          <w:tl2br w:val="nil"/>
          <w:tr2bl w:val="nil"/>
        </w:tcBorders>
      </w:tcPr>
    </w:tblStylePr>
    <w:tblStylePr w:type="band1Horz">
      <w:rPr>
        <w:rFonts w:cs="Times New Roman"/>
        <w:color w:val="auto"/>
      </w:rPr>
      <w:tblPr/>
      <w:tcPr>
        <w:tcBorders>
          <w:tl2br w:val="nil"/>
          <w:tr2bl w:val="nil"/>
        </w:tcBorders>
        <w:shd w:val="solid" w:color="C0C0C0" w:fill="FFFFFF"/>
      </w:tcPr>
    </w:tblStylePr>
    <w:tblStylePr w:type="band2Horz">
      <w:rPr>
        <w:rFonts w:cs="Times New Roman"/>
        <w:color w:val="auto"/>
      </w:rPr>
      <w:tblPr/>
      <w:tcPr>
        <w:tcBorders>
          <w:tl2br w:val="nil"/>
          <w:tr2bl w:val="nil"/>
        </w:tcBorders>
      </w:tcPr>
    </w:tblStylePr>
    <w:tblStylePr w:type="swCell">
      <w:rPr>
        <w:rFonts w:cs="Times New Roman"/>
        <w:b/>
        <w:bCs/>
      </w:rPr>
      <w:tblPr/>
      <w:tcPr>
        <w:tcBorders>
          <w:tl2br w:val="nil"/>
          <w:tr2bl w:val="nil"/>
        </w:tcBorders>
      </w:tcPr>
    </w:tblStylePr>
  </w:style>
  <w:style w:type="table" w:styleId="128">
    <w:name w:val="Table Web 1"/>
    <w:basedOn w:val="13"/>
    <w:uiPriority w:val="99"/>
    <w:rPr>
      <w:rFonts w:ascii="Times New Roman" w:hAnsi="Times New Roman" w:eastAsia="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il"/>
          <w:tr2bl w:val="nil"/>
        </w:tcBorders>
      </w:tcPr>
    </w:tblStylePr>
  </w:style>
  <w:style w:type="table" w:styleId="129">
    <w:name w:val="Table Colorful 3"/>
    <w:basedOn w:val="13"/>
    <w:uiPriority w:val="99"/>
    <w:rPr>
      <w:rFonts w:ascii="Times New Roman" w:hAnsi="Times New Roman" w:eastAsia="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color="000000" w:sz="6" w:space="0"/>
          <w:tl2br w:val="nil"/>
          <w:tr2bl w:val="nil"/>
        </w:tcBorders>
        <w:shd w:val="solid" w:color="008080" w:fill="FFFFFF"/>
      </w:tcPr>
    </w:tblStylePr>
    <w:tblStylePr w:type="firstCol">
      <w:rPr>
        <w:rFonts w:cs="Times New Roman"/>
      </w:rPr>
      <w:tblPr/>
      <w:tcPr>
        <w:tcBorders>
          <w:left w:val="single" w:color="000000" w:sz="36" w:space="0"/>
          <w:right w:val="single" w:color="000000" w:sz="6" w:space="0"/>
          <w:tl2br w:val="nil"/>
          <w:tr2bl w:val="nil"/>
        </w:tcBorders>
        <w:shd w:val="solid" w:color="008080" w:fill="FFFFFF"/>
      </w:tcPr>
    </w:tblStylePr>
    <w:tblStylePr w:type="nwCell">
      <w:rPr>
        <w:rFonts w:cs="Times New Roman"/>
        <w:b/>
        <w:bCs/>
        <w:color w:val="FFFFFF"/>
      </w:rPr>
      <w:tblPr/>
      <w:tcPr>
        <w:tcBorders>
          <w:tl2br w:val="nil"/>
          <w:tr2bl w:val="nil"/>
        </w:tcBorders>
        <w:shd w:val="solid" w:color="000000" w:fill="FFFFFF"/>
      </w:tcPr>
    </w:tblStylePr>
  </w:style>
  <w:style w:type="table" w:styleId="130">
    <w:name w:val="Table Columns 5"/>
    <w:basedOn w:val="13"/>
    <w:uiPriority w:val="99"/>
    <w:rPr>
      <w:rFonts w:ascii="Times New Roman" w:hAnsi="Times New Roman" w:eastAsia="Times New Roman"/>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rFonts w:cs="Times New Roman"/>
        <w:b/>
        <w:bCs/>
        <w:i/>
        <w:iCs/>
      </w:rPr>
      <w:tblPr/>
      <w:tcPr>
        <w:tcBorders>
          <w:bottom w:val="single" w:color="808080" w:sz="6" w:space="0"/>
          <w:tl2br w:val="nil"/>
          <w:tr2bl w:val="nil"/>
        </w:tcBorders>
      </w:tcPr>
    </w:tblStylePr>
    <w:tblStylePr w:type="lastRow">
      <w:rPr>
        <w:rFonts w:cs="Times New Roman"/>
        <w:b/>
        <w:bCs/>
      </w:rPr>
      <w:tblPr/>
      <w:tcPr>
        <w:tcBorders>
          <w:top w:val="single" w:color="808080" w:sz="6" w:space="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31">
    <w:name w:val="Table Classic 2"/>
    <w:basedOn w:val="13"/>
    <w:uiPriority w:val="99"/>
    <w:rPr>
      <w:rFonts w:ascii="Times New Roman" w:hAnsi="Times New Roman" w:eastAsia="Times New Roman"/>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Times New Roman"/>
        <w:color w:val="FFFFFF"/>
      </w:rPr>
      <w:tblPr/>
      <w:tcPr>
        <w:tcBorders>
          <w:bottom w:val="single" w:color="000000" w:sz="6" w:space="0"/>
          <w:tl2br w:val="nil"/>
          <w:tr2bl w:val="nil"/>
        </w:tcBorders>
        <w:shd w:val="solid" w:color="800080" w:fill="FFFFFF"/>
      </w:tcPr>
    </w:tblStylePr>
    <w:tblStylePr w:type="lastRow">
      <w:rPr>
        <w:rFonts w:cs="Times New Roman"/>
      </w:rPr>
      <w:tblPr/>
      <w:tcPr>
        <w:tcBorders>
          <w:top w:val="single" w:color="000000" w:sz="6" w:space="0"/>
          <w:tl2br w:val="nil"/>
          <w:tr2bl w:val="nil"/>
        </w:tcBorders>
      </w:tcPr>
    </w:tblStylePr>
    <w:tblStylePr w:type="firstCol">
      <w:rPr>
        <w:rFonts w:cs="Times New Roman"/>
        <w:b/>
        <w:bCs/>
      </w:rPr>
      <w:tblPr/>
      <w:tcPr>
        <w:tcBorders>
          <w:tl2br w:val="nil"/>
          <w:tr2bl w:val="nil"/>
        </w:tcBorders>
        <w:shd w:val="solid" w:color="C0C0C0" w:fill="FFFFFF"/>
      </w:tcPr>
    </w:tblStylePr>
    <w:tblStylePr w:type="neCell">
      <w:rPr>
        <w:rFonts w:cs="Times New Roman"/>
        <w:b/>
        <w:bCs/>
      </w:rPr>
      <w:tblPr/>
      <w:tcPr>
        <w:tcBorders>
          <w:tl2br w:val="nil"/>
          <w:tr2bl w:val="nil"/>
        </w:tcBorders>
      </w:tcPr>
    </w:tblStylePr>
    <w:tblStylePr w:type="nwCell">
      <w:rPr>
        <w:rFonts w:cs="Times New Roman"/>
      </w:rPr>
      <w:tblPr/>
      <w:tcPr>
        <w:tcBorders>
          <w:tl2br w:val="nil"/>
          <w:tr2bl w:val="nil"/>
        </w:tcBorders>
        <w:shd w:val="solid" w:color="800080" w:fill="FFFFFF"/>
      </w:tcPr>
    </w:tblStylePr>
    <w:tblStylePr w:type="swCell">
      <w:rPr>
        <w:rFonts w:cs="Times New Roman"/>
        <w:color w:val="000080"/>
      </w:rPr>
      <w:tblPr/>
      <w:tcPr>
        <w:tcBorders>
          <w:tl2br w:val="nil"/>
          <w:tr2bl w:val="nil"/>
        </w:tcBorders>
      </w:tcPr>
    </w:tblStylePr>
  </w:style>
  <w:style w:type="table" w:styleId="132">
    <w:name w:val="Table Grid 7"/>
    <w:basedOn w:val="13"/>
    <w:uiPriority w:val="99"/>
    <w:rPr>
      <w:rFonts w:ascii="Times New Roman" w:hAnsi="Times New Roman" w:eastAsia="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b w:val="0"/>
        <w:bCs w:val="0"/>
      </w:rPr>
      <w:tblPr/>
      <w:tcPr>
        <w:tcBorders>
          <w:bottom w:val="single" w:color="000000" w:sz="12" w:space="0"/>
          <w:tl2br w:val="nil"/>
          <w:tr2bl w:val="nil"/>
        </w:tcBorders>
      </w:tcPr>
    </w:tblStylePr>
    <w:tblStylePr w:type="lastRow">
      <w:rPr>
        <w:rFonts w:cs="Times New Roman"/>
        <w:b w:val="0"/>
        <w:bCs w:val="0"/>
      </w:rPr>
      <w:tblPr/>
      <w:tcPr>
        <w:tcBorders>
          <w:top w:val="single" w:color="000000" w:sz="6" w:space="0"/>
          <w:tl2br w:val="nil"/>
          <w:tr2bl w:val="nil"/>
        </w:tcBorders>
      </w:tcPr>
    </w:tblStylePr>
    <w:tblStylePr w:type="firstCol">
      <w:rPr>
        <w:rFonts w:cs="Times New Roman"/>
        <w:b w:val="0"/>
        <w:bCs w:val="0"/>
      </w:rPr>
      <w:tblPr/>
      <w:tcPr>
        <w:tcBorders>
          <w:tl2br w:val="nil"/>
          <w:tr2bl w:val="nil"/>
        </w:tcBorders>
      </w:tcPr>
    </w:tblStylePr>
    <w:tblStylePr w:type="lastCol">
      <w:rPr>
        <w:rFonts w:cs="Times New Roman"/>
        <w:b w:val="0"/>
        <w:bCs w:val="0"/>
      </w:rPr>
      <w:tblPr/>
      <w:tcPr>
        <w:tcBorders>
          <w:tl2br w:val="nil"/>
          <w:tr2bl w:val="nil"/>
        </w:tcBorders>
      </w:tcPr>
    </w:tblStylePr>
    <w:tblStylePr w:type="nwCell">
      <w:rPr>
        <w:rFonts w:cs="Times New Roman"/>
      </w:rPr>
      <w:tblPr/>
      <w:tcPr>
        <w:tcBorders>
          <w:tl2br w:val="single" w:color="000000" w:sz="6" w:space="0"/>
          <w:tr2bl w:val="nil"/>
        </w:tcBorders>
      </w:tcPr>
    </w:tblStylePr>
  </w:style>
  <w:style w:type="table" w:styleId="133">
    <w:name w:val="Table 3D effects 1"/>
    <w:basedOn w:val="13"/>
    <w:uiPriority w:val="99"/>
    <w:rPr>
      <w:rFonts w:ascii="Times New Roman" w:hAnsi="Times New Roman" w:eastAsia="Times New Roman"/>
    </w:rPr>
    <w:tblPr>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color="808080" w:sz="6" w:space="0"/>
          <w:tl2br w:val="nil"/>
          <w:tr2bl w:val="nil"/>
        </w:tcBorders>
      </w:tcPr>
    </w:tblStylePr>
    <w:tblStylePr w:type="lastRow">
      <w:rPr>
        <w:rFonts w:cs="Times New Roman"/>
      </w:rPr>
      <w:tblPr/>
      <w:tcPr>
        <w:tcBorders>
          <w:top w:val="single" w:color="FFFFFF" w:sz="6" w:space="0"/>
          <w:tl2br w:val="nil"/>
          <w:tr2bl w:val="nil"/>
        </w:tcBorders>
      </w:tcPr>
    </w:tblStylePr>
    <w:tblStylePr w:type="firstCol">
      <w:rPr>
        <w:rFonts w:cs="Times New Roman"/>
        <w:b/>
        <w:bCs/>
      </w:rPr>
      <w:tblPr/>
      <w:tcPr>
        <w:tcBorders>
          <w:right w:val="single" w:color="808080" w:sz="6" w:space="0"/>
          <w:tl2br w:val="nil"/>
          <w:tr2bl w:val="nil"/>
        </w:tcBorders>
      </w:tcPr>
    </w:tblStylePr>
    <w:tblStylePr w:type="lastCol">
      <w:rPr>
        <w:rFonts w:cs="Times New Roman"/>
      </w:rPr>
      <w:tblPr/>
      <w:tcPr>
        <w:tcBorders>
          <w:left w:val="single" w:color="FFFFFF" w:sz="6" w:space="0"/>
          <w:tl2br w:val="nil"/>
          <w:tr2bl w:val="nil"/>
        </w:tcBorders>
      </w:tcPr>
    </w:tblStylePr>
    <w:tblStylePr w:type="neCell">
      <w:rPr>
        <w:rFonts w:cs="Times New Roman"/>
      </w:rPr>
      <w:tblPr/>
      <w:tcPr>
        <w:tcBorders>
          <w:left w:val="nil"/>
          <w:bottom w:val="nil"/>
          <w:tl2br w:val="nil"/>
          <w:tr2bl w:val="nil"/>
        </w:tcBorders>
      </w:tcPr>
    </w:tblStylePr>
    <w:tblStylePr w:type="nwCell">
      <w:rPr>
        <w:rFonts w:cs="Times New Roman"/>
      </w:rPr>
      <w:tblPr/>
      <w:tcPr>
        <w:tcBorders>
          <w:bottom w:val="nil"/>
          <w:right w:val="nil"/>
          <w:tl2br w:val="nil"/>
          <w:tr2bl w:val="nil"/>
        </w:tcBorders>
      </w:tcPr>
    </w:tblStylePr>
    <w:tblStylePr w:type="seCell">
      <w:rPr>
        <w:rFonts w:cs="Times New Roman"/>
      </w:rPr>
      <w:tblPr/>
      <w:tcPr>
        <w:tcBorders>
          <w:top w:val="nil"/>
          <w:left w:val="nil"/>
          <w:tl2br w:val="nil"/>
          <w:tr2bl w:val="nil"/>
        </w:tcBorders>
      </w:tcPr>
    </w:tblStylePr>
    <w:tblStylePr w:type="swCell">
      <w:rPr>
        <w:rFonts w:cs="Times New Roman"/>
        <w:color w:val="000080"/>
      </w:rPr>
      <w:tblPr/>
      <w:tcPr>
        <w:tcBorders>
          <w:top w:val="nil"/>
          <w:right w:val="nil"/>
          <w:tl2br w:val="nil"/>
          <w:tr2bl w:val="nil"/>
        </w:tcBorders>
      </w:tcPr>
    </w:tblStylePr>
  </w:style>
  <w:style w:type="table" w:styleId="134">
    <w:name w:val="Table Columns 2"/>
    <w:basedOn w:val="13"/>
    <w:uiPriority w:val="99"/>
    <w:rPr>
      <w:rFonts w:ascii="Times New Roman" w:hAnsi="Times New Roman" w:eastAsia="Times New Roman"/>
      <w:b/>
      <w:bCs/>
    </w:rPr>
    <w:tblPr>
      <w:tblCellMar>
        <w:top w:w="0" w:type="dxa"/>
        <w:left w:w="108" w:type="dxa"/>
        <w:bottom w:w="0" w:type="dxa"/>
        <w:right w:w="108" w:type="dxa"/>
      </w:tblCellMar>
    </w:tblPr>
    <w:tblStylePr w:type="firstRow">
      <w:rPr>
        <w:rFonts w:cs="Times New Roman"/>
        <w:color w:val="FFFFFF"/>
      </w:rPr>
      <w:tblPr/>
      <w:tcPr>
        <w:tcBorders>
          <w:tl2br w:val="nil"/>
          <w:tr2bl w:val="nil"/>
        </w:tcBorders>
        <w:shd w:val="solid" w:color="000080" w:fill="FFFFFF"/>
      </w:tcPr>
    </w:tblStylePr>
    <w:tblStylePr w:type="lastRow">
      <w:rPr>
        <w:rFonts w:cs="Times New Roman"/>
        <w:b w:val="0"/>
        <w:bCs w:val="0"/>
      </w:rPr>
      <w:tblPr/>
      <w:tcPr>
        <w:tcBorders>
          <w:tl2br w:val="nil"/>
          <w:tr2bl w:val="nil"/>
        </w:tcBorders>
      </w:tcPr>
    </w:tblStylePr>
    <w:tblStylePr w:type="firstCol">
      <w:rPr>
        <w:rFonts w:cs="Times New Roman"/>
        <w:b w:val="0"/>
        <w:bCs w:val="0"/>
        <w:color w:val="000000"/>
      </w:rPr>
      <w:tblPr/>
      <w:tcPr>
        <w:tcBorders>
          <w:tl2br w:val="nil"/>
          <w:tr2bl w:val="nil"/>
        </w:tcBorders>
      </w:tcPr>
    </w:tblStylePr>
    <w:tblStylePr w:type="lastCol">
      <w:rPr>
        <w:rFonts w:cs="Times New Roman"/>
        <w:b w:val="0"/>
        <w:bCs w:val="0"/>
      </w:rPr>
      <w:tblPr/>
      <w:tcPr>
        <w:tcBorders>
          <w:tl2br w:val="nil"/>
          <w:tr2bl w:val="nil"/>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il"/>
          <w:tr2bl w:val="nil"/>
        </w:tcBorders>
      </w:tcPr>
    </w:tblStylePr>
    <w:tblStylePr w:type="swCell">
      <w:rPr>
        <w:rFonts w:cs="Times New Roman"/>
        <w:b/>
        <w:bCs/>
      </w:rPr>
      <w:tblPr/>
      <w:tcPr>
        <w:tcBorders>
          <w:tl2br w:val="nil"/>
          <w:tr2bl w:val="nil"/>
        </w:tcBorders>
      </w:tcPr>
    </w:tblStylePr>
  </w:style>
  <w:style w:type="table" w:styleId="135">
    <w:name w:val="Table Simple 2"/>
    <w:basedOn w:val="13"/>
    <w:uiPriority w:val="99"/>
    <w:rPr>
      <w:rFonts w:ascii="Times New Roman" w:hAnsi="Times New Roman" w:eastAsia="Times New Roman"/>
    </w:rPr>
    <w:tblPr>
      <w:tblCellMar>
        <w:top w:w="0" w:type="dxa"/>
        <w:left w:w="108" w:type="dxa"/>
        <w:bottom w:w="0" w:type="dxa"/>
        <w:right w:w="108" w:type="dxa"/>
      </w:tblCellMar>
    </w:tblPr>
    <w:tblStylePr w:type="firstRow">
      <w:rPr>
        <w:rFonts w:cs="Times New Roman"/>
        <w:b/>
        <w:bCs/>
      </w:rPr>
      <w:tblPr/>
      <w:tcPr>
        <w:tcBorders>
          <w:bottom w:val="single" w:color="000000" w:sz="12" w:space="0"/>
          <w:tl2br w:val="nil"/>
          <w:tr2bl w:val="nil"/>
        </w:tcBorders>
      </w:tcPr>
    </w:tblStylePr>
    <w:tblStylePr w:type="lastRow">
      <w:rPr>
        <w:rFonts w:cs="Times New Roman"/>
        <w:b/>
        <w:bCs/>
        <w:color w:val="auto"/>
      </w:rPr>
      <w:tblPr/>
      <w:tcPr>
        <w:tcBorders>
          <w:top w:val="single" w:color="000000" w:sz="6" w:space="0"/>
          <w:tl2br w:val="nil"/>
          <w:tr2bl w:val="nil"/>
        </w:tcBorders>
      </w:tcPr>
    </w:tblStylePr>
    <w:tblStylePr w:type="firstCol">
      <w:rPr>
        <w:rFonts w:cs="Times New Roman"/>
        <w:b/>
        <w:bCs/>
      </w:rPr>
      <w:tblPr/>
      <w:tcPr>
        <w:tcBorders>
          <w:right w:val="single" w:color="000000" w:sz="12" w:space="0"/>
          <w:tl2br w:val="nil"/>
          <w:tr2bl w:val="nil"/>
        </w:tcBorders>
      </w:tcPr>
    </w:tblStylePr>
    <w:tblStylePr w:type="lastCol">
      <w:rPr>
        <w:rFonts w:cs="Times New Roman"/>
        <w:b/>
        <w:bCs/>
      </w:rPr>
      <w:tblPr/>
      <w:tcPr>
        <w:tcBorders>
          <w:left w:val="single" w:color="000000" w:sz="6" w:space="0"/>
          <w:tl2br w:val="nil"/>
          <w:tr2bl w:val="nil"/>
        </w:tcBorders>
      </w:tcPr>
    </w:tblStylePr>
    <w:tblStylePr w:type="neCell">
      <w:rPr>
        <w:rFonts w:cs="Times New Roman"/>
        <w:b/>
        <w:bCs/>
      </w:rPr>
      <w:tblPr/>
      <w:tcPr>
        <w:tcBorders>
          <w:left w:val="nil"/>
          <w:tl2br w:val="nil"/>
          <w:tr2bl w:val="nil"/>
        </w:tcBorders>
      </w:tcPr>
    </w:tblStylePr>
    <w:tblStylePr w:type="swCell">
      <w:rPr>
        <w:rFonts w:cs="Times New Roman"/>
        <w:b/>
        <w:bCs/>
      </w:rPr>
      <w:tblPr/>
      <w:tcPr>
        <w:tcBorders>
          <w:top w:val="nil"/>
          <w:tl2br w:val="nil"/>
          <w:tr2bl w:val="nil"/>
        </w:tcBorders>
      </w:tcPr>
    </w:tblStylePr>
  </w:style>
  <w:style w:type="table" w:styleId="136">
    <w:name w:val="Table Simple 3"/>
    <w:basedOn w:val="13"/>
    <w:uiPriority w:val="99"/>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Times New Roman"/>
        <w:b/>
        <w:bCs/>
        <w:color w:val="FFFFFF"/>
      </w:rPr>
      <w:tblPr/>
      <w:tcPr>
        <w:tcBorders>
          <w:tl2br w:val="nil"/>
          <w:tr2bl w:val="nil"/>
        </w:tcBorders>
        <w:shd w:val="solid" w:color="000000" w:fill="FFFFFF"/>
      </w:tcPr>
    </w:tblStylePr>
  </w:style>
  <w:style w:type="table" w:styleId="137">
    <w:name w:val="Table Grid 8"/>
    <w:basedOn w:val="13"/>
    <w:uiPriority w:val="99"/>
    <w:rPr>
      <w:rFonts w:ascii="Times New Roman" w:hAnsi="Times New Roman" w:eastAsia="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rFonts w:cs="Times New Roman"/>
        <w:b/>
        <w:bCs/>
        <w:color w:val="FFFFFF"/>
      </w:rPr>
      <w:tblPr/>
      <w:tcPr>
        <w:tcBorders>
          <w:tl2br w:val="nil"/>
          <w:tr2bl w:val="nil"/>
        </w:tcBorders>
        <w:shd w:val="solid" w:color="000080" w:fill="FFFFFF"/>
      </w:tcPr>
    </w:tblStylePr>
    <w:tblStylePr w:type="lastRow">
      <w:rPr>
        <w:rFonts w:cs="Times New Roman"/>
        <w:b/>
        <w:bCs/>
        <w:color w:val="auto"/>
      </w:rPr>
      <w:tblPr/>
      <w:tcPr>
        <w:tcBorders>
          <w:tl2br w:val="nil"/>
          <w:tr2bl w:val="nil"/>
        </w:tcBorders>
      </w:tcPr>
    </w:tblStylePr>
    <w:tblStylePr w:type="lastCol">
      <w:rPr>
        <w:rFonts w:cs="Times New Roman"/>
        <w:b/>
        <w:bCs/>
        <w:color w:val="auto"/>
      </w:rPr>
      <w:tblPr/>
      <w:tcPr>
        <w:tcBorders>
          <w:tl2br w:val="nil"/>
          <w:tr2bl w:val="nil"/>
        </w:tcBorders>
      </w:tcPr>
    </w:tblStylePr>
  </w:style>
  <w:style w:type="table" w:styleId="138">
    <w:name w:val="Table List 2"/>
    <w:basedOn w:val="13"/>
    <w:uiPriority w:val="99"/>
    <w:rPr>
      <w:rFonts w:ascii="Times New Roman" w:hAnsi="Times New Roman" w:eastAsia="Times New Roman"/>
    </w:rPr>
    <w:tblPr>
      <w:tblBorders>
        <w:bottom w:val="single" w:color="808080" w:sz="12" w:space="0"/>
      </w:tblBorders>
      <w:tblCellMar>
        <w:top w:w="0" w:type="dxa"/>
        <w:left w:w="108" w:type="dxa"/>
        <w:bottom w:w="0" w:type="dxa"/>
        <w:right w:w="108" w:type="dxa"/>
      </w:tblCellMar>
    </w:tblPr>
    <w:tblStylePr w:type="firstRow">
      <w:rPr>
        <w:rFonts w:cs="Times New Roman"/>
        <w:b/>
        <w:bCs/>
        <w:color w:val="FFFFFF"/>
      </w:rPr>
      <w:tblPr/>
      <w:tcPr>
        <w:tcBorders>
          <w:bottom w:val="single" w:color="000000" w:sz="6" w:space="0"/>
          <w:tl2br w:val="nil"/>
          <w:tr2bl w:val="nil"/>
        </w:tcBorders>
        <w:shd w:val="pct75" w:color="008080" w:fill="008000"/>
      </w:tcPr>
    </w:tblStylePr>
    <w:tblStylePr w:type="lastRow">
      <w:rPr>
        <w:rFonts w:cs="Times New Roman"/>
      </w:rPr>
      <w:tblPr/>
      <w:tcPr>
        <w:tcBorders>
          <w:top w:val="single" w:color="000000" w:sz="6" w:space="0"/>
          <w:tl2br w:val="nil"/>
          <w:tr2bl w:val="nil"/>
        </w:tcBorders>
      </w:tcPr>
    </w:tblStylePr>
    <w:tblStylePr w:type="band1Horz">
      <w:rPr>
        <w:rFonts w:cs="Times New Roman"/>
        <w:color w:val="auto"/>
      </w:rPr>
      <w:tblPr/>
      <w:tcPr>
        <w:tcBorders>
          <w:tl2br w:val="nil"/>
          <w:tr2bl w:val="nil"/>
        </w:tcBorders>
        <w:shd w:val="pct20" w:color="00FF00" w:fill="FFFFFF"/>
      </w:tcPr>
    </w:tblStylePr>
    <w:tblStylePr w:type="band2Horz">
      <w:rPr>
        <w:rFonts w:cs="Times New Roman"/>
        <w:color w:val="auto"/>
      </w:rPr>
      <w:tblPr/>
      <w:tcPr>
        <w:tcBorders>
          <w:tl2br w:val="nil"/>
          <w:tr2bl w:val="nil"/>
        </w:tcBorders>
      </w:tcPr>
    </w:tblStylePr>
    <w:tblStylePr w:type="swCell">
      <w:rPr>
        <w:rFonts w:cs="Times New Roman"/>
        <w:b/>
        <w:bCs/>
      </w:rPr>
      <w:tblPr/>
      <w:tcPr>
        <w:tcBorders>
          <w:tl2br w:val="nil"/>
          <w:tr2bl w:val="nil"/>
        </w:tcBorders>
      </w:tcPr>
    </w:tblStylePr>
  </w:style>
  <w:style w:type="paragraph" w:styleId="139">
    <w:name w:val="No Spacing"/>
    <w:link w:val="674"/>
    <w:qFormat/>
    <w:uiPriority w:val="1"/>
    <w:rPr>
      <w:rFonts w:ascii="Calibri" w:hAnsi="Calibri" w:eastAsia="Times New Roman" w:cs="Times New Roman"/>
      <w:sz w:val="22"/>
      <w:szCs w:val="22"/>
      <w:lang w:val="ru-RU" w:eastAsia="ru-RU" w:bidi="ar-SA"/>
    </w:rPr>
  </w:style>
  <w:style w:type="paragraph" w:styleId="140">
    <w:name w:val="List Paragraph"/>
    <w:basedOn w:val="1"/>
    <w:link w:val="547"/>
    <w:qFormat/>
    <w:uiPriority w:val="0"/>
    <w:pPr>
      <w:spacing w:after="200" w:line="276" w:lineRule="auto"/>
      <w:ind w:left="720"/>
      <w:contextualSpacing/>
    </w:pPr>
    <w:rPr>
      <w:rFonts w:ascii="Calibri" w:hAnsi="Calibri" w:eastAsia="Calibri"/>
      <w:sz w:val="22"/>
      <w:szCs w:val="22"/>
      <w:lang w:eastAsia="en-US"/>
    </w:rPr>
  </w:style>
  <w:style w:type="character" w:customStyle="1" w:styleId="141">
    <w:name w:val="Текст выноски Знак"/>
    <w:basedOn w:val="12"/>
    <w:link w:val="31"/>
    <w:qFormat/>
    <w:uiPriority w:val="99"/>
    <w:rPr>
      <w:rFonts w:ascii="Tahoma" w:hAnsi="Tahoma" w:eastAsia="Times New Roman" w:cs="Tahoma"/>
      <w:sz w:val="16"/>
      <w:szCs w:val="16"/>
    </w:rPr>
  </w:style>
  <w:style w:type="paragraph" w:customStyle="1" w:styleId="142">
    <w:name w:val="ConsPlusNormal"/>
    <w:link w:val="246"/>
    <w:qFormat/>
    <w:uiPriority w:val="0"/>
    <w:pPr>
      <w:autoSpaceDE w:val="0"/>
      <w:autoSpaceDN w:val="0"/>
      <w:adjustRightInd w:val="0"/>
    </w:pPr>
    <w:rPr>
      <w:rFonts w:ascii="Times New Roman" w:hAnsi="Times New Roman" w:eastAsia="Calibri" w:cs="Times New Roman"/>
      <w:sz w:val="28"/>
      <w:szCs w:val="28"/>
      <w:lang w:val="ru-RU" w:eastAsia="ru-RU" w:bidi="ar-SA"/>
    </w:rPr>
  </w:style>
  <w:style w:type="character" w:customStyle="1" w:styleId="143">
    <w:name w:val="Верхний колонтитул Знак"/>
    <w:basedOn w:val="12"/>
    <w:link w:val="52"/>
    <w:qFormat/>
    <w:uiPriority w:val="99"/>
    <w:rPr>
      <w:rFonts w:ascii="Times New Roman" w:hAnsi="Times New Roman" w:eastAsia="Times New Roman"/>
    </w:rPr>
  </w:style>
  <w:style w:type="character" w:customStyle="1" w:styleId="144">
    <w:name w:val="Нижний колонтитул Знак"/>
    <w:basedOn w:val="12"/>
    <w:link w:val="76"/>
    <w:qFormat/>
    <w:uiPriority w:val="99"/>
    <w:rPr>
      <w:rFonts w:ascii="Times New Roman" w:hAnsi="Times New Roman" w:eastAsia="Times New Roman"/>
    </w:rPr>
  </w:style>
  <w:style w:type="paragraph" w:customStyle="1" w:styleId="145">
    <w:name w:val="S_Титульный"/>
    <w:basedOn w:val="1"/>
    <w:qFormat/>
    <w:uiPriority w:val="99"/>
    <w:pPr>
      <w:spacing w:line="360" w:lineRule="auto"/>
      <w:ind w:left="3240"/>
      <w:jc w:val="right"/>
    </w:pPr>
    <w:rPr>
      <w:b/>
      <w:sz w:val="32"/>
      <w:szCs w:val="32"/>
    </w:rPr>
  </w:style>
  <w:style w:type="character" w:customStyle="1" w:styleId="146">
    <w:name w:val="Заголовок 1 Знак"/>
    <w:basedOn w:val="12"/>
    <w:link w:val="2"/>
    <w:qFormat/>
    <w:uiPriority w:val="99"/>
    <w:rPr>
      <w:rFonts w:ascii="Times New Roman" w:hAnsi="Times New Roman" w:eastAsia="Times New Roman"/>
      <w:b/>
      <w:bCs/>
      <w:caps/>
      <w:kern w:val="32"/>
      <w:sz w:val="28"/>
      <w:szCs w:val="28"/>
    </w:rPr>
  </w:style>
  <w:style w:type="character" w:customStyle="1" w:styleId="147">
    <w:name w:val="Заголовок 2 Знак"/>
    <w:basedOn w:val="12"/>
    <w:link w:val="4"/>
    <w:qFormat/>
    <w:uiPriority w:val="99"/>
    <w:rPr>
      <w:rFonts w:ascii="Times New Roman" w:hAnsi="Times New Roman" w:eastAsia="Times New Roman"/>
      <w:b/>
      <w:bCs/>
      <w:iCs/>
      <w:sz w:val="28"/>
      <w:szCs w:val="28"/>
    </w:rPr>
  </w:style>
  <w:style w:type="character" w:customStyle="1" w:styleId="148">
    <w:name w:val="Заголовок 3 Знак"/>
    <w:basedOn w:val="12"/>
    <w:link w:val="5"/>
    <w:qFormat/>
    <w:uiPriority w:val="99"/>
    <w:rPr>
      <w:rFonts w:ascii="Times New Roman" w:hAnsi="Times New Roman" w:eastAsia="Times New Roman"/>
      <w:b/>
      <w:bCs/>
      <w:sz w:val="26"/>
      <w:szCs w:val="26"/>
    </w:rPr>
  </w:style>
  <w:style w:type="character" w:customStyle="1" w:styleId="149">
    <w:name w:val="Заголовок 4 Знак"/>
    <w:basedOn w:val="12"/>
    <w:link w:val="6"/>
    <w:qFormat/>
    <w:uiPriority w:val="99"/>
    <w:rPr>
      <w:rFonts w:ascii="Times New Roman" w:hAnsi="Times New Roman" w:eastAsia="Times New Roman"/>
      <w:b/>
      <w:bCs/>
      <w:sz w:val="24"/>
      <w:szCs w:val="24"/>
    </w:rPr>
  </w:style>
  <w:style w:type="character" w:customStyle="1" w:styleId="150">
    <w:name w:val="Заголовок 5 Знак"/>
    <w:basedOn w:val="12"/>
    <w:link w:val="7"/>
    <w:qFormat/>
    <w:uiPriority w:val="99"/>
    <w:rPr>
      <w:rFonts w:ascii="Times New Roman" w:hAnsi="Times New Roman" w:eastAsia="Times New Roman"/>
      <w:b/>
      <w:bCs/>
      <w:iCs/>
      <w:sz w:val="22"/>
      <w:szCs w:val="22"/>
    </w:rPr>
  </w:style>
  <w:style w:type="character" w:customStyle="1" w:styleId="151">
    <w:name w:val="Заголовок 6 Знак"/>
    <w:basedOn w:val="12"/>
    <w:link w:val="8"/>
    <w:qFormat/>
    <w:uiPriority w:val="99"/>
    <w:rPr>
      <w:rFonts w:ascii="Times New Roman" w:hAnsi="Times New Roman" w:eastAsia="Times New Roman"/>
      <w:b/>
      <w:bCs/>
      <w:sz w:val="22"/>
      <w:szCs w:val="22"/>
    </w:rPr>
  </w:style>
  <w:style w:type="character" w:customStyle="1" w:styleId="152">
    <w:name w:val="Заголовок 7 Знак"/>
    <w:basedOn w:val="12"/>
    <w:link w:val="9"/>
    <w:qFormat/>
    <w:uiPriority w:val="99"/>
    <w:rPr>
      <w:rFonts w:ascii="Times New Roman" w:hAnsi="Times New Roman" w:eastAsia="Times New Roman"/>
      <w:sz w:val="24"/>
      <w:szCs w:val="24"/>
    </w:rPr>
  </w:style>
  <w:style w:type="character" w:customStyle="1" w:styleId="153">
    <w:name w:val="Заголовок 8 Знак"/>
    <w:basedOn w:val="12"/>
    <w:link w:val="10"/>
    <w:qFormat/>
    <w:uiPriority w:val="99"/>
    <w:rPr>
      <w:rFonts w:ascii="Times New Roman" w:hAnsi="Times New Roman" w:eastAsia="Times New Roman"/>
      <w:i/>
      <w:iCs/>
      <w:sz w:val="24"/>
      <w:szCs w:val="24"/>
    </w:rPr>
  </w:style>
  <w:style w:type="character" w:customStyle="1" w:styleId="154">
    <w:name w:val="Заголовок 9 Знак"/>
    <w:basedOn w:val="12"/>
    <w:link w:val="11"/>
    <w:qFormat/>
    <w:uiPriority w:val="99"/>
    <w:rPr>
      <w:rFonts w:ascii="Arial" w:hAnsi="Arial" w:eastAsia="Times New Roman"/>
      <w:sz w:val="22"/>
      <w:szCs w:val="22"/>
    </w:rPr>
  </w:style>
  <w:style w:type="character" w:customStyle="1" w:styleId="155">
    <w:name w:val="Heading 3 Char"/>
    <w:basedOn w:val="12"/>
    <w:semiHidden/>
    <w:qFormat/>
    <w:uiPriority w:val="9"/>
    <w:rPr>
      <w:rFonts w:ascii="Cambria" w:hAnsi="Cambria" w:eastAsia="Times New Roman" w:cs="Times New Roman"/>
      <w:b/>
      <w:bCs/>
      <w:sz w:val="26"/>
      <w:szCs w:val="26"/>
    </w:rPr>
  </w:style>
  <w:style w:type="character" w:customStyle="1" w:styleId="156">
    <w:name w:val="Абзац Знак"/>
    <w:link w:val="3"/>
    <w:qFormat/>
    <w:locked/>
    <w:uiPriority w:val="99"/>
    <w:rPr>
      <w:rFonts w:ascii="Times New Roman" w:hAnsi="Times New Roman" w:eastAsia="Times New Roman"/>
      <w:sz w:val="24"/>
    </w:rPr>
  </w:style>
  <w:style w:type="character" w:customStyle="1" w:styleId="157">
    <w:name w:val="Список Знак"/>
    <w:link w:val="33"/>
    <w:qFormat/>
    <w:locked/>
    <w:uiPriority w:val="99"/>
    <w:rPr>
      <w:rFonts w:ascii="Times New Roman" w:hAnsi="Times New Roman" w:eastAsia="Times New Roman"/>
      <w:sz w:val="24"/>
    </w:rPr>
  </w:style>
  <w:style w:type="paragraph" w:customStyle="1" w:styleId="158">
    <w:name w:val="Список нумерованный"/>
    <w:basedOn w:val="1"/>
    <w:qFormat/>
    <w:uiPriority w:val="99"/>
    <w:pPr>
      <w:numPr>
        <w:ilvl w:val="0"/>
        <w:numId w:val="1"/>
      </w:numPr>
      <w:spacing w:before="120"/>
      <w:jc w:val="both"/>
    </w:pPr>
    <w:rPr>
      <w:sz w:val="24"/>
      <w:szCs w:val="24"/>
    </w:rPr>
  </w:style>
  <w:style w:type="paragraph" w:customStyle="1" w:styleId="159">
    <w:name w:val="Табличный"/>
    <w:basedOn w:val="1"/>
    <w:qFormat/>
    <w:uiPriority w:val="99"/>
    <w:pPr>
      <w:keepNext/>
      <w:widowControl w:val="0"/>
      <w:spacing w:before="60" w:after="60"/>
      <w:jc w:val="center"/>
    </w:pPr>
    <w:rPr>
      <w:b/>
      <w:sz w:val="22"/>
    </w:rPr>
  </w:style>
  <w:style w:type="paragraph" w:customStyle="1" w:styleId="160">
    <w:name w:val="Содержание"/>
    <w:basedOn w:val="1"/>
    <w:qFormat/>
    <w:uiPriority w:val="99"/>
    <w:pPr>
      <w:widowControl w:val="0"/>
      <w:spacing w:before="240" w:after="240"/>
      <w:jc w:val="center"/>
    </w:pPr>
    <w:rPr>
      <w:b/>
      <w:caps/>
      <w:sz w:val="24"/>
    </w:rPr>
  </w:style>
  <w:style w:type="paragraph" w:customStyle="1" w:styleId="161">
    <w:name w:val="Название таблицы"/>
    <w:basedOn w:val="44"/>
    <w:qFormat/>
    <w:uiPriority w:val="99"/>
    <w:pPr>
      <w:keepNext/>
    </w:pPr>
    <w:rPr>
      <w:szCs w:val="22"/>
    </w:rPr>
  </w:style>
  <w:style w:type="paragraph" w:customStyle="1" w:styleId="162">
    <w:name w:val="Табличный_заголовки"/>
    <w:basedOn w:val="1"/>
    <w:qFormat/>
    <w:uiPriority w:val="99"/>
    <w:pPr>
      <w:keepNext/>
      <w:keepLines/>
      <w:jc w:val="center"/>
    </w:pPr>
    <w:rPr>
      <w:b/>
    </w:rPr>
  </w:style>
  <w:style w:type="paragraph" w:customStyle="1" w:styleId="163">
    <w:name w:val="Табличный_центр"/>
    <w:basedOn w:val="1"/>
    <w:qFormat/>
    <w:uiPriority w:val="99"/>
    <w:pPr>
      <w:jc w:val="center"/>
    </w:pPr>
    <w:rPr>
      <w:sz w:val="22"/>
      <w:szCs w:val="22"/>
    </w:rPr>
  </w:style>
  <w:style w:type="paragraph" w:customStyle="1" w:styleId="164">
    <w:name w:val="Список 1)"/>
    <w:basedOn w:val="1"/>
    <w:qFormat/>
    <w:uiPriority w:val="99"/>
    <w:pPr>
      <w:numPr>
        <w:ilvl w:val="0"/>
        <w:numId w:val="2"/>
      </w:numPr>
      <w:spacing w:after="60"/>
      <w:jc w:val="both"/>
    </w:pPr>
    <w:rPr>
      <w:sz w:val="24"/>
      <w:szCs w:val="24"/>
    </w:rPr>
  </w:style>
  <w:style w:type="paragraph" w:customStyle="1" w:styleId="165">
    <w:name w:val="Табличный_нумерованный"/>
    <w:basedOn w:val="1"/>
    <w:link w:val="166"/>
    <w:qFormat/>
    <w:uiPriority w:val="99"/>
    <w:pPr>
      <w:numPr>
        <w:ilvl w:val="0"/>
        <w:numId w:val="3"/>
      </w:numPr>
    </w:pPr>
    <w:rPr>
      <w:sz w:val="22"/>
      <w:szCs w:val="22"/>
    </w:rPr>
  </w:style>
  <w:style w:type="character" w:customStyle="1" w:styleId="166">
    <w:name w:val="Табличный_нумерованный Знак"/>
    <w:link w:val="165"/>
    <w:qFormat/>
    <w:locked/>
    <w:uiPriority w:val="99"/>
    <w:rPr>
      <w:rFonts w:ascii="Times New Roman" w:hAnsi="Times New Roman" w:eastAsia="Times New Roman"/>
      <w:sz w:val="22"/>
      <w:szCs w:val="22"/>
    </w:rPr>
  </w:style>
  <w:style w:type="character" w:customStyle="1" w:styleId="167">
    <w:name w:val="Текст примечания Знак"/>
    <w:basedOn w:val="12"/>
    <w:link w:val="45"/>
    <w:qFormat/>
    <w:uiPriority w:val="99"/>
    <w:rPr>
      <w:rFonts w:ascii="Times New Roman" w:hAnsi="Times New Roman" w:eastAsia="Times New Roman"/>
    </w:rPr>
  </w:style>
  <w:style w:type="character" w:customStyle="1" w:styleId="168">
    <w:name w:val="Тема примечания Знак"/>
    <w:basedOn w:val="167"/>
    <w:link w:val="46"/>
    <w:semiHidden/>
    <w:qFormat/>
    <w:uiPriority w:val="99"/>
    <w:rPr>
      <w:rFonts w:ascii="Times New Roman" w:hAnsi="Times New Roman" w:eastAsia="Times New Roman"/>
      <w:b/>
      <w:bCs/>
    </w:rPr>
  </w:style>
  <w:style w:type="paragraph" w:customStyle="1" w:styleId="169">
    <w:name w:val="Требования"/>
    <w:basedOn w:val="1"/>
    <w:qFormat/>
    <w:uiPriority w:val="99"/>
    <w:pPr>
      <w:numPr>
        <w:ilvl w:val="1"/>
        <w:numId w:val="4"/>
      </w:numPr>
      <w:spacing w:before="120" w:after="60"/>
      <w:ind w:left="0" w:firstLine="567"/>
      <w:jc w:val="both"/>
      <w:outlineLvl w:val="1"/>
    </w:pPr>
    <w:rPr>
      <w:bCs/>
      <w:i/>
      <w:iCs/>
      <w:sz w:val="24"/>
      <w:szCs w:val="24"/>
    </w:rPr>
  </w:style>
  <w:style w:type="paragraph" w:customStyle="1" w:styleId="170">
    <w:name w:val="Список а)"/>
    <w:basedOn w:val="33"/>
    <w:qFormat/>
    <w:uiPriority w:val="99"/>
    <w:pPr>
      <w:numPr>
        <w:ilvl w:val="0"/>
        <w:numId w:val="5"/>
      </w:numPr>
      <w:ind w:left="645" w:hanging="360"/>
    </w:pPr>
  </w:style>
  <w:style w:type="character" w:customStyle="1" w:styleId="171">
    <w:name w:val="Схема документа Знак"/>
    <w:basedOn w:val="12"/>
    <w:link w:val="47"/>
    <w:semiHidden/>
    <w:qFormat/>
    <w:uiPriority w:val="99"/>
    <w:rPr>
      <w:rFonts w:ascii="Tahoma" w:hAnsi="Tahoma" w:eastAsia="Times New Roman"/>
      <w:sz w:val="24"/>
      <w:shd w:val="clear" w:color="auto" w:fill="000080"/>
    </w:rPr>
  </w:style>
  <w:style w:type="paragraph" w:customStyle="1" w:styleId="172">
    <w:name w:val="Табличный_слева"/>
    <w:basedOn w:val="1"/>
    <w:qFormat/>
    <w:uiPriority w:val="99"/>
    <w:rPr>
      <w:sz w:val="22"/>
      <w:szCs w:val="22"/>
    </w:rPr>
  </w:style>
  <w:style w:type="paragraph" w:customStyle="1" w:styleId="173">
    <w:name w:val="Обычный 1"/>
    <w:basedOn w:val="1"/>
    <w:next w:val="1"/>
    <w:semiHidden/>
    <w:qFormat/>
    <w:uiPriority w:val="99"/>
    <w:pPr>
      <w:tabs>
        <w:tab w:val="left" w:pos="360"/>
      </w:tabs>
      <w:spacing w:before="120"/>
      <w:ind w:left="360" w:hanging="360"/>
      <w:jc w:val="both"/>
    </w:pPr>
    <w:rPr>
      <w:sz w:val="24"/>
    </w:rPr>
  </w:style>
  <w:style w:type="paragraph" w:customStyle="1" w:styleId="174">
    <w:name w:val="Обычный влево"/>
    <w:basedOn w:val="173"/>
    <w:uiPriority w:val="99"/>
    <w:pPr>
      <w:tabs>
        <w:tab w:val="clear" w:pos="360"/>
      </w:tabs>
      <w:spacing w:before="0"/>
      <w:ind w:left="0" w:firstLine="0"/>
      <w:jc w:val="left"/>
    </w:pPr>
  </w:style>
  <w:style w:type="paragraph" w:customStyle="1" w:styleId="175">
    <w:name w:val="Табличный_по ширине"/>
    <w:basedOn w:val="172"/>
    <w:uiPriority w:val="99"/>
    <w:pPr>
      <w:jc w:val="both"/>
    </w:pPr>
  </w:style>
  <w:style w:type="paragraph" w:customStyle="1" w:styleId="176">
    <w:name w:val="Табличный_центр_10"/>
    <w:basedOn w:val="1"/>
    <w:uiPriority w:val="99"/>
    <w:pPr>
      <w:jc w:val="center"/>
    </w:pPr>
    <w:rPr>
      <w:szCs w:val="24"/>
    </w:rPr>
  </w:style>
  <w:style w:type="paragraph" w:customStyle="1" w:styleId="177">
    <w:name w:val="Табличный_слева_10"/>
    <w:basedOn w:val="1"/>
    <w:uiPriority w:val="99"/>
    <w:rPr>
      <w:szCs w:val="24"/>
    </w:rPr>
  </w:style>
  <w:style w:type="paragraph" w:customStyle="1" w:styleId="178">
    <w:name w:val="Табличный_по ширине_10"/>
    <w:basedOn w:val="1"/>
    <w:uiPriority w:val="99"/>
    <w:pPr>
      <w:jc w:val="both"/>
    </w:pPr>
    <w:rPr>
      <w:szCs w:val="24"/>
    </w:rPr>
  </w:style>
  <w:style w:type="paragraph" w:customStyle="1" w:styleId="179">
    <w:name w:val="Табличный_нумерованный_10"/>
    <w:basedOn w:val="1"/>
    <w:uiPriority w:val="99"/>
    <w:pPr>
      <w:numPr>
        <w:ilvl w:val="0"/>
        <w:numId w:val="6"/>
      </w:numPr>
    </w:pPr>
    <w:rPr>
      <w:szCs w:val="24"/>
    </w:rPr>
  </w:style>
  <w:style w:type="paragraph" w:customStyle="1" w:styleId="180">
    <w:name w:val="Табличный_заголовки_10"/>
    <w:basedOn w:val="3"/>
    <w:uiPriority w:val="99"/>
    <w:pPr>
      <w:jc w:val="center"/>
    </w:pPr>
    <w:rPr>
      <w:b/>
      <w:sz w:val="20"/>
    </w:rPr>
  </w:style>
  <w:style w:type="character" w:customStyle="1" w:styleId="181">
    <w:name w:val="Название Знак"/>
    <w:basedOn w:val="12"/>
    <w:link w:val="75"/>
    <w:uiPriority w:val="99"/>
    <w:rPr>
      <w:rFonts w:ascii="Cambria" w:hAnsi="Cambria" w:eastAsia="Times New Roman"/>
      <w:i/>
      <w:iCs/>
      <w:color w:val="243F60"/>
      <w:sz w:val="60"/>
      <w:szCs w:val="60"/>
    </w:rPr>
  </w:style>
  <w:style w:type="character" w:customStyle="1" w:styleId="182">
    <w:name w:val="Подзаголовок Знак"/>
    <w:basedOn w:val="12"/>
    <w:link w:val="81"/>
    <w:uiPriority w:val="99"/>
    <w:rPr>
      <w:rFonts w:ascii="Times New Roman" w:hAnsi="Times New Roman" w:eastAsia="Times New Roman"/>
      <w:i/>
      <w:iCs/>
      <w:sz w:val="24"/>
      <w:szCs w:val="24"/>
    </w:rPr>
  </w:style>
  <w:style w:type="paragraph" w:styleId="183">
    <w:name w:val="Quote"/>
    <w:basedOn w:val="1"/>
    <w:next w:val="1"/>
    <w:link w:val="184"/>
    <w:qFormat/>
    <w:uiPriority w:val="99"/>
    <w:pPr>
      <w:spacing w:line="360" w:lineRule="auto"/>
      <w:ind w:firstLine="680"/>
      <w:jc w:val="both"/>
    </w:pPr>
    <w:rPr>
      <w:rFonts w:ascii="Cambria" w:hAnsi="Cambria"/>
      <w:i/>
      <w:iCs/>
      <w:color w:val="5A5A5A"/>
      <w:sz w:val="24"/>
      <w:szCs w:val="24"/>
    </w:rPr>
  </w:style>
  <w:style w:type="character" w:customStyle="1" w:styleId="184">
    <w:name w:val="Цитата 2 Знак"/>
    <w:basedOn w:val="12"/>
    <w:link w:val="183"/>
    <w:uiPriority w:val="99"/>
    <w:rPr>
      <w:rFonts w:ascii="Cambria" w:hAnsi="Cambria" w:eastAsia="Times New Roman"/>
      <w:i/>
      <w:iCs/>
      <w:color w:val="5A5A5A"/>
      <w:sz w:val="24"/>
      <w:szCs w:val="24"/>
    </w:rPr>
  </w:style>
  <w:style w:type="paragraph" w:styleId="185">
    <w:name w:val="Intense Quote"/>
    <w:basedOn w:val="1"/>
    <w:next w:val="1"/>
    <w:link w:val="186"/>
    <w:qFormat/>
    <w:uiPriority w:val="99"/>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186">
    <w:name w:val="Выделенная цитата Знак"/>
    <w:basedOn w:val="12"/>
    <w:link w:val="185"/>
    <w:uiPriority w:val="99"/>
    <w:rPr>
      <w:rFonts w:ascii="Cambria" w:hAnsi="Cambria" w:eastAsia="Times New Roman"/>
      <w:i/>
      <w:iCs/>
      <w:color w:val="F4F4F4"/>
      <w:sz w:val="24"/>
      <w:szCs w:val="24"/>
      <w:shd w:val="clear" w:color="auto" w:fill="4F81BD"/>
    </w:rPr>
  </w:style>
  <w:style w:type="character" w:customStyle="1" w:styleId="187">
    <w:name w:val="Subtle Emphasis"/>
    <w:basedOn w:val="12"/>
    <w:qFormat/>
    <w:uiPriority w:val="99"/>
    <w:rPr>
      <w:i/>
      <w:color w:val="5A5A5A"/>
    </w:rPr>
  </w:style>
  <w:style w:type="character" w:customStyle="1" w:styleId="188">
    <w:name w:val="Intense Emphasis"/>
    <w:basedOn w:val="12"/>
    <w:qFormat/>
    <w:uiPriority w:val="99"/>
    <w:rPr>
      <w:b/>
      <w:i/>
      <w:color w:val="4F81BD"/>
      <w:sz w:val="22"/>
    </w:rPr>
  </w:style>
  <w:style w:type="character" w:customStyle="1" w:styleId="189">
    <w:name w:val="Subtle Reference"/>
    <w:basedOn w:val="12"/>
    <w:qFormat/>
    <w:uiPriority w:val="99"/>
    <w:rPr>
      <w:color w:val="auto"/>
      <w:u w:val="single" w:color="9BBB59"/>
    </w:rPr>
  </w:style>
  <w:style w:type="character" w:customStyle="1" w:styleId="190">
    <w:name w:val="Intense Reference"/>
    <w:basedOn w:val="12"/>
    <w:qFormat/>
    <w:uiPriority w:val="99"/>
    <w:rPr>
      <w:b/>
      <w:color w:val="76923C"/>
      <w:u w:val="single" w:color="9BBB59"/>
    </w:rPr>
  </w:style>
  <w:style w:type="character" w:customStyle="1" w:styleId="191">
    <w:name w:val="Book Title"/>
    <w:basedOn w:val="12"/>
    <w:qFormat/>
    <w:uiPriority w:val="99"/>
    <w:rPr>
      <w:rFonts w:ascii="Cambria" w:hAnsi="Cambria"/>
      <w:b/>
      <w:i/>
      <w:color w:val="auto"/>
    </w:rPr>
  </w:style>
  <w:style w:type="character" w:customStyle="1" w:styleId="192">
    <w:name w:val="Footer Char"/>
    <w:basedOn w:val="12"/>
    <w:semiHidden/>
    <w:uiPriority w:val="99"/>
    <w:rPr>
      <w:sz w:val="24"/>
      <w:szCs w:val="24"/>
    </w:rPr>
  </w:style>
  <w:style w:type="paragraph" w:customStyle="1" w:styleId="193">
    <w:name w:val="TOC Heading"/>
    <w:basedOn w:val="2"/>
    <w:next w:val="1"/>
    <w:qFormat/>
    <w:uiPriority w:val="99"/>
    <w:pPr>
      <w:keepNext w:val="0"/>
      <w:pageBreakBefore w:val="0"/>
      <w:pBdr>
        <w:bottom w:val="single" w:color="365F91" w:sz="12" w:space="1"/>
      </w:pBdr>
      <w:tabs>
        <w:tab w:val="clear" w:pos="851"/>
      </w:tabs>
      <w:spacing w:before="600" w:after="80" w:line="360" w:lineRule="auto"/>
      <w:ind w:firstLine="680"/>
      <w:jc w:val="both"/>
      <w:outlineLvl w:val="9"/>
    </w:pPr>
    <w:rPr>
      <w:rFonts w:ascii="Cambria" w:hAnsi="Cambria"/>
      <w:caps w:val="0"/>
      <w:color w:val="365F91"/>
      <w:kern w:val="0"/>
      <w:sz w:val="24"/>
      <w:szCs w:val="24"/>
    </w:rPr>
  </w:style>
  <w:style w:type="character" w:customStyle="1" w:styleId="194">
    <w:name w:val="Основной текст Знак"/>
    <w:basedOn w:val="12"/>
    <w:link w:val="56"/>
    <w:uiPriority w:val="99"/>
    <w:rPr>
      <w:rFonts w:ascii="Times New Roman" w:hAnsi="Times New Roman" w:eastAsia="Times New Roman"/>
      <w:sz w:val="24"/>
    </w:rPr>
  </w:style>
  <w:style w:type="character" w:customStyle="1" w:styleId="195">
    <w:name w:val="Body Text Char"/>
    <w:basedOn w:val="12"/>
    <w:semiHidden/>
    <w:uiPriority w:val="99"/>
    <w:rPr>
      <w:sz w:val="24"/>
      <w:szCs w:val="24"/>
    </w:rPr>
  </w:style>
  <w:style w:type="character" w:customStyle="1" w:styleId="196">
    <w:name w:val="Текст сноски Знак"/>
    <w:basedOn w:val="12"/>
    <w:link w:val="48"/>
    <w:uiPriority w:val="99"/>
    <w:rPr>
      <w:rFonts w:ascii="Arial" w:hAnsi="Arial" w:eastAsia="Times New Roman"/>
    </w:rPr>
  </w:style>
  <w:style w:type="character" w:customStyle="1" w:styleId="197">
    <w:name w:val="Основной текст с отступом Знак"/>
    <w:basedOn w:val="12"/>
    <w:link w:val="71"/>
    <w:uiPriority w:val="99"/>
    <w:rPr>
      <w:rFonts w:ascii="Times New Roman" w:hAnsi="Times New Roman" w:eastAsia="Times New Roman"/>
      <w:sz w:val="24"/>
      <w:szCs w:val="24"/>
    </w:rPr>
  </w:style>
  <w:style w:type="character" w:customStyle="1" w:styleId="198">
    <w:name w:val="Основной текст 2 Знак"/>
    <w:basedOn w:val="12"/>
    <w:link w:val="35"/>
    <w:uiPriority w:val="99"/>
    <w:rPr>
      <w:rFonts w:ascii="Times New Roman" w:hAnsi="Times New Roman" w:eastAsia="Times New Roman"/>
      <w:b/>
      <w:caps/>
      <w:sz w:val="24"/>
    </w:rPr>
  </w:style>
  <w:style w:type="character" w:customStyle="1" w:styleId="199">
    <w:name w:val="Body Text 2 Char"/>
    <w:basedOn w:val="12"/>
    <w:semiHidden/>
    <w:uiPriority w:val="99"/>
    <w:rPr>
      <w:sz w:val="24"/>
      <w:szCs w:val="24"/>
    </w:rPr>
  </w:style>
  <w:style w:type="character" w:customStyle="1" w:styleId="200">
    <w:name w:val="Основной текст с отступом 2 Знак"/>
    <w:basedOn w:val="12"/>
    <w:link w:val="80"/>
    <w:uiPriority w:val="99"/>
    <w:rPr>
      <w:rFonts w:ascii="Times New Roman" w:hAnsi="Times New Roman" w:eastAsia="Times New Roman"/>
      <w:sz w:val="24"/>
      <w:szCs w:val="24"/>
    </w:rPr>
  </w:style>
  <w:style w:type="character" w:customStyle="1" w:styleId="201">
    <w:name w:val="Основной текст 3 Знак"/>
    <w:basedOn w:val="12"/>
    <w:link w:val="79"/>
    <w:uiPriority w:val="99"/>
    <w:rPr>
      <w:rFonts w:ascii="Times New Roman" w:hAnsi="Times New Roman" w:eastAsia="Times New Roman"/>
      <w:sz w:val="16"/>
      <w:szCs w:val="16"/>
    </w:rPr>
  </w:style>
  <w:style w:type="character" w:customStyle="1" w:styleId="202">
    <w:name w:val="Основной текст с отступом 3 Знак"/>
    <w:basedOn w:val="12"/>
    <w:link w:val="42"/>
    <w:uiPriority w:val="99"/>
    <w:rPr>
      <w:rFonts w:ascii="Times New Roman" w:hAnsi="Times New Roman" w:eastAsia="Times New Roman"/>
      <w:sz w:val="28"/>
      <w:szCs w:val="28"/>
    </w:rPr>
  </w:style>
  <w:style w:type="character" w:customStyle="1" w:styleId="203">
    <w:name w:val="Шапка Знак"/>
    <w:basedOn w:val="12"/>
    <w:link w:val="93"/>
    <w:uiPriority w:val="99"/>
    <w:rPr>
      <w:rFonts w:ascii="Arial" w:hAnsi="Arial" w:eastAsia="Times New Roman"/>
      <w:sz w:val="22"/>
      <w:szCs w:val="22"/>
      <w:lang w:eastAsia="en-US"/>
    </w:rPr>
  </w:style>
  <w:style w:type="character" w:customStyle="1" w:styleId="204">
    <w:name w:val="Адрес HTML Знак"/>
    <w:basedOn w:val="12"/>
    <w:link w:val="51"/>
    <w:uiPriority w:val="99"/>
    <w:rPr>
      <w:rFonts w:ascii="Arial" w:hAnsi="Arial" w:eastAsia="Times New Roman"/>
      <w:i/>
      <w:iCs/>
      <w:spacing w:val="-5"/>
      <w:lang w:eastAsia="en-US"/>
    </w:rPr>
  </w:style>
  <w:style w:type="character" w:customStyle="1" w:styleId="205">
    <w:name w:val="Дата Знак"/>
    <w:basedOn w:val="12"/>
    <w:link w:val="66"/>
    <w:uiPriority w:val="99"/>
    <w:rPr>
      <w:rFonts w:ascii="Arial" w:hAnsi="Arial" w:eastAsia="Times New Roman"/>
      <w:spacing w:val="-5"/>
      <w:lang w:eastAsia="en-US"/>
    </w:rPr>
  </w:style>
  <w:style w:type="character" w:customStyle="1" w:styleId="206">
    <w:name w:val="Заголовок записки Знак"/>
    <w:basedOn w:val="12"/>
    <w:link w:val="65"/>
    <w:uiPriority w:val="99"/>
    <w:rPr>
      <w:rFonts w:ascii="Arial" w:hAnsi="Arial" w:eastAsia="Times New Roman"/>
      <w:spacing w:val="-5"/>
      <w:lang w:eastAsia="en-US"/>
    </w:rPr>
  </w:style>
  <w:style w:type="character" w:customStyle="1" w:styleId="207">
    <w:name w:val="Красная строка Знак"/>
    <w:basedOn w:val="194"/>
    <w:link w:val="69"/>
    <w:uiPriority w:val="99"/>
    <w:rPr>
      <w:rFonts w:ascii="Arial" w:hAnsi="Arial" w:eastAsia="Times New Roman"/>
      <w:spacing w:val="-5"/>
      <w:sz w:val="24"/>
      <w:lang w:eastAsia="en-US"/>
    </w:rPr>
  </w:style>
  <w:style w:type="character" w:customStyle="1" w:styleId="208">
    <w:name w:val="Красная строка 2 Знак"/>
    <w:basedOn w:val="197"/>
    <w:link w:val="70"/>
    <w:uiPriority w:val="99"/>
    <w:rPr>
      <w:rFonts w:ascii="Arial" w:hAnsi="Arial" w:eastAsia="Times New Roman"/>
      <w:spacing w:val="-5"/>
      <w:sz w:val="24"/>
      <w:szCs w:val="24"/>
      <w:lang w:eastAsia="en-US"/>
    </w:rPr>
  </w:style>
  <w:style w:type="character" w:customStyle="1" w:styleId="209">
    <w:name w:val="Подпись Знак"/>
    <w:basedOn w:val="12"/>
    <w:link w:val="82"/>
    <w:uiPriority w:val="99"/>
    <w:rPr>
      <w:rFonts w:ascii="Arial" w:hAnsi="Arial" w:eastAsia="Times New Roman"/>
      <w:spacing w:val="-5"/>
      <w:lang w:eastAsia="en-US"/>
    </w:rPr>
  </w:style>
  <w:style w:type="character" w:customStyle="1" w:styleId="210">
    <w:name w:val="Приветствие Знак"/>
    <w:basedOn w:val="12"/>
    <w:link w:val="83"/>
    <w:uiPriority w:val="99"/>
    <w:rPr>
      <w:rFonts w:ascii="Arial" w:hAnsi="Arial" w:eastAsia="Times New Roman"/>
      <w:spacing w:val="-5"/>
      <w:lang w:eastAsia="en-US"/>
    </w:rPr>
  </w:style>
  <w:style w:type="character" w:customStyle="1" w:styleId="211">
    <w:name w:val="Прощание Знак"/>
    <w:basedOn w:val="12"/>
    <w:link w:val="38"/>
    <w:uiPriority w:val="99"/>
    <w:rPr>
      <w:rFonts w:ascii="Arial" w:hAnsi="Arial" w:eastAsia="Times New Roman"/>
      <w:spacing w:val="-5"/>
      <w:lang w:eastAsia="en-US"/>
    </w:rPr>
  </w:style>
  <w:style w:type="character" w:customStyle="1" w:styleId="212">
    <w:name w:val="Стандартный HTML Знак"/>
    <w:basedOn w:val="12"/>
    <w:link w:val="91"/>
    <w:uiPriority w:val="99"/>
    <w:rPr>
      <w:rFonts w:ascii="Courier New" w:hAnsi="Courier New" w:eastAsia="Times New Roman"/>
      <w:spacing w:val="-5"/>
      <w:lang w:eastAsia="en-US"/>
    </w:rPr>
  </w:style>
  <w:style w:type="character" w:customStyle="1" w:styleId="213">
    <w:name w:val="Текст Знак"/>
    <w:basedOn w:val="12"/>
    <w:link w:val="41"/>
    <w:uiPriority w:val="99"/>
    <w:rPr>
      <w:rFonts w:ascii="Courier New" w:hAnsi="Courier New" w:eastAsia="Times New Roman"/>
      <w:spacing w:val="-5"/>
      <w:lang w:eastAsia="en-US"/>
    </w:rPr>
  </w:style>
  <w:style w:type="character" w:customStyle="1" w:styleId="214">
    <w:name w:val="Электронная подпись Знак"/>
    <w:basedOn w:val="12"/>
    <w:link w:val="94"/>
    <w:uiPriority w:val="99"/>
    <w:rPr>
      <w:rFonts w:ascii="Arial" w:hAnsi="Arial" w:eastAsia="Times New Roman"/>
      <w:spacing w:val="-5"/>
      <w:lang w:eastAsia="en-US"/>
    </w:rPr>
  </w:style>
  <w:style w:type="character" w:customStyle="1" w:styleId="215">
    <w:name w:val="Текст концевой сноски Знак"/>
    <w:basedOn w:val="12"/>
    <w:link w:val="43"/>
    <w:uiPriority w:val="99"/>
    <w:rPr>
      <w:rFonts w:ascii="Times New Roman" w:hAnsi="Times New Roman" w:eastAsia="Times New Roman"/>
    </w:rPr>
  </w:style>
  <w:style w:type="table" w:styleId="216">
    <w:name w:val="Medium Shading 2 Accent 5"/>
    <w:basedOn w:val="13"/>
    <w:uiPriority w:val="99"/>
    <w:rPr>
      <w:rFonts w:eastAsia="Times New Roman"/>
      <w:lang w:eastAsia="en-US"/>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pPr>
      <w:rPr>
        <w:rFonts w:cs="Times New Roman"/>
        <w:b/>
        <w:bCs/>
        <w:color w:val="F4F4F4"/>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pPr>
      <w:rPr>
        <w:rFonts w:cs="Times New Roman"/>
      </w:rPr>
      <w:tcPr>
        <w:tcBorders>
          <w:top w:val="double" w:color="auto" w:sz="6" w:space="0"/>
          <w:left w:val="nil"/>
          <w:bottom w:val="single" w:color="auto" w:sz="18" w:space="0"/>
          <w:right w:val="nil"/>
          <w:insideH w:val="nil"/>
          <w:insideV w:val="nil"/>
        </w:tcBorders>
        <w:shd w:val="clear" w:color="auto" w:fill="F4F4F4"/>
      </w:tcPr>
    </w:tblStylePr>
    <w:tblStylePr w:type="firstCol">
      <w:rPr>
        <w:rFonts w:cs="Times New Roman"/>
        <w:b/>
        <w:bCs/>
        <w:color w:val="F4F4F4"/>
      </w:rPr>
      <w:tcPr>
        <w:tcBorders>
          <w:top w:val="nil"/>
          <w:left w:val="nil"/>
          <w:bottom w:val="single" w:color="auto" w:sz="18" w:space="0"/>
          <w:right w:val="nil"/>
          <w:insideH w:val="nil"/>
          <w:insideV w:val="nil"/>
        </w:tcBorders>
        <w:shd w:val="clear" w:color="auto" w:fill="4BACC6"/>
      </w:tcPr>
    </w:tblStylePr>
    <w:tblStylePr w:type="lastCol">
      <w:rPr>
        <w:rFonts w:cs="Times New Roman"/>
        <w:b/>
        <w:bCs/>
        <w:color w:val="F4F4F4"/>
      </w:rPr>
      <w:tcPr>
        <w:tcBorders>
          <w:left w:val="nil"/>
          <w:right w:val="nil"/>
          <w:insideH w:val="nil"/>
          <w:insideV w:val="nil"/>
        </w:tcBorders>
        <w:shd w:val="clear" w:color="auto" w:fill="4BACC6"/>
      </w:tcPr>
    </w:tblStylePr>
    <w:tblStylePr w:type="band1Vert">
      <w:rPr>
        <w:rFonts w:cs="Times New Roman"/>
      </w:rPr>
      <w:tcPr>
        <w:tcBorders>
          <w:left w:val="nil"/>
          <w:right w:val="nil"/>
          <w:insideH w:val="nil"/>
          <w:insideV w:val="nil"/>
        </w:tcBorders>
        <w:shd w:val="clear" w:color="auto" w:fill="CECECE"/>
      </w:tcPr>
    </w:tblStylePr>
    <w:tblStylePr w:type="band1Horz">
      <w:rPr>
        <w:rFonts w:cs="Times New Roman"/>
      </w:rPr>
      <w:tcPr>
        <w:shd w:val="clear" w:color="auto" w:fill="CECECE"/>
      </w:tcPr>
    </w:tblStylePr>
    <w:tblStylePr w:type="neCell">
      <w:rPr>
        <w:rFonts w:cs="Times New Roman"/>
      </w:rPr>
      <w:tcPr>
        <w:tcBorders>
          <w:top w:val="single" w:color="auto" w:sz="18" w:space="0"/>
          <w:left w:val="nil"/>
          <w:bottom w:val="single" w:color="auto" w:sz="18" w:space="0"/>
          <w:right w:val="nil"/>
          <w:insideH w:val="nil"/>
          <w:insideV w:val="nil"/>
        </w:tcBorders>
      </w:tcPr>
    </w:tblStylePr>
    <w:tblStylePr w:type="nwCell">
      <w:rPr>
        <w:rFonts w:cs="Times New Roman"/>
        <w:color w:val="F4F4F4"/>
      </w:rPr>
      <w:tcPr>
        <w:tcBorders>
          <w:top w:val="single" w:color="auto" w:sz="18" w:space="0"/>
          <w:left w:val="nil"/>
          <w:bottom w:val="single" w:color="auto" w:sz="18" w:space="0"/>
          <w:right w:val="nil"/>
          <w:insideH w:val="nil"/>
          <w:insideV w:val="nil"/>
        </w:tcBorders>
      </w:tcPr>
    </w:tblStylePr>
  </w:style>
  <w:style w:type="paragraph" w:customStyle="1" w:styleId="217">
    <w:name w:val="Îáû÷íûé"/>
    <w:uiPriority w:val="99"/>
    <w:rPr>
      <w:rFonts w:ascii="Times New Roman" w:hAnsi="Times New Roman" w:eastAsia="Times New Roman" w:cs="Times New Roman"/>
      <w:sz w:val="28"/>
      <w:lang w:val="ru-RU" w:eastAsia="ru-RU" w:bidi="ar-SA"/>
    </w:rPr>
  </w:style>
  <w:style w:type="paragraph" w:customStyle="1" w:styleId="218">
    <w:name w:val="S_Обычный"/>
    <w:basedOn w:val="1"/>
    <w:link w:val="219"/>
    <w:qFormat/>
    <w:uiPriority w:val="0"/>
    <w:pPr>
      <w:spacing w:before="120" w:after="60"/>
      <w:ind w:firstLine="567"/>
      <w:jc w:val="both"/>
    </w:pPr>
    <w:rPr>
      <w:sz w:val="24"/>
      <w:lang w:eastAsia="ar-SA"/>
    </w:rPr>
  </w:style>
  <w:style w:type="character" w:customStyle="1" w:styleId="219">
    <w:name w:val="S_Обычный Знак"/>
    <w:link w:val="218"/>
    <w:locked/>
    <w:uiPriority w:val="0"/>
    <w:rPr>
      <w:rFonts w:ascii="Times New Roman" w:hAnsi="Times New Roman" w:eastAsia="Times New Roman"/>
      <w:sz w:val="24"/>
      <w:lang w:eastAsia="ar-SA"/>
    </w:rPr>
  </w:style>
  <w:style w:type="paragraph" w:customStyle="1" w:styleId="220">
    <w:name w:val="ТЕКСТ ГРАД"/>
    <w:basedOn w:val="1"/>
    <w:link w:val="221"/>
    <w:uiPriority w:val="99"/>
    <w:pPr>
      <w:spacing w:line="360" w:lineRule="auto"/>
      <w:ind w:firstLine="709"/>
      <w:jc w:val="both"/>
    </w:pPr>
    <w:rPr>
      <w:sz w:val="24"/>
    </w:rPr>
  </w:style>
  <w:style w:type="character" w:customStyle="1" w:styleId="221">
    <w:name w:val="ТЕКСТ ГРАД Знак"/>
    <w:link w:val="220"/>
    <w:locked/>
    <w:uiPriority w:val="99"/>
    <w:rPr>
      <w:rFonts w:ascii="Times New Roman" w:hAnsi="Times New Roman" w:eastAsia="Times New Roman"/>
      <w:sz w:val="24"/>
    </w:rPr>
  </w:style>
  <w:style w:type="paragraph" w:customStyle="1" w:styleId="222">
    <w:name w:val="ООО  «Институт Территориального Планирования"/>
    <w:basedOn w:val="1"/>
    <w:link w:val="223"/>
    <w:uiPriority w:val="99"/>
    <w:pPr>
      <w:spacing w:line="360" w:lineRule="auto"/>
      <w:ind w:left="709"/>
      <w:jc w:val="right"/>
    </w:pPr>
    <w:rPr>
      <w:sz w:val="24"/>
    </w:rPr>
  </w:style>
  <w:style w:type="character" w:customStyle="1" w:styleId="223">
    <w:name w:val="ООО  «Институт Территориального Планирования Знак"/>
    <w:link w:val="222"/>
    <w:locked/>
    <w:uiPriority w:val="99"/>
    <w:rPr>
      <w:rFonts w:ascii="Times New Roman" w:hAnsi="Times New Roman" w:eastAsia="Times New Roman"/>
      <w:sz w:val="24"/>
    </w:rPr>
  </w:style>
  <w:style w:type="paragraph" w:customStyle="1" w:styleId="224">
    <w:name w:val="S_Обычный в таблице"/>
    <w:basedOn w:val="1"/>
    <w:link w:val="225"/>
    <w:uiPriority w:val="99"/>
    <w:pPr>
      <w:spacing w:line="360" w:lineRule="auto"/>
      <w:jc w:val="center"/>
    </w:pPr>
    <w:rPr>
      <w:sz w:val="24"/>
    </w:rPr>
  </w:style>
  <w:style w:type="character" w:customStyle="1" w:styleId="225">
    <w:name w:val="S_Обычный в таблице Знак"/>
    <w:link w:val="224"/>
    <w:locked/>
    <w:uiPriority w:val="99"/>
    <w:rPr>
      <w:rFonts w:ascii="Times New Roman" w:hAnsi="Times New Roman" w:eastAsia="Times New Roman"/>
      <w:sz w:val="24"/>
    </w:rPr>
  </w:style>
  <w:style w:type="paragraph" w:customStyle="1" w:styleId="226">
    <w:name w:val="Revision"/>
    <w:hidden/>
    <w:semiHidden/>
    <w:uiPriority w:val="99"/>
    <w:rPr>
      <w:rFonts w:ascii="Times New Roman" w:hAnsi="Times New Roman" w:eastAsia="Times New Roman" w:cs="Times New Roman"/>
      <w:sz w:val="24"/>
      <w:szCs w:val="24"/>
      <w:lang w:val="ru-RU" w:eastAsia="ru-RU" w:bidi="ar-SA"/>
    </w:rPr>
  </w:style>
  <w:style w:type="paragraph" w:customStyle="1" w:styleId="227">
    <w:name w:val="ГРАД 1 Заголовок"/>
    <w:basedOn w:val="2"/>
    <w:uiPriority w:val="99"/>
    <w:pPr>
      <w:keepNext w:val="0"/>
      <w:numPr>
        <w:ilvl w:val="0"/>
        <w:numId w:val="7"/>
      </w:numPr>
      <w:tabs>
        <w:tab w:val="left" w:pos="1080"/>
        <w:tab w:val="clear" w:pos="851"/>
      </w:tabs>
      <w:spacing w:before="120" w:after="360" w:line="360" w:lineRule="auto"/>
      <w:jc w:val="both"/>
    </w:pPr>
    <w:rPr>
      <w:rFonts w:cs="Arial"/>
      <w:caps w:val="0"/>
      <w:sz w:val="24"/>
      <w:szCs w:val="32"/>
    </w:rPr>
  </w:style>
  <w:style w:type="paragraph" w:customStyle="1" w:styleId="228">
    <w:name w:val="ГРАД 1.1 Заголовок"/>
    <w:basedOn w:val="4"/>
    <w:uiPriority w:val="99"/>
    <w:pPr>
      <w:tabs>
        <w:tab w:val="left" w:pos="432"/>
        <w:tab w:val="left" w:pos="1080"/>
        <w:tab w:val="clear" w:pos="1134"/>
        <w:tab w:val="clear" w:pos="1276"/>
      </w:tabs>
      <w:spacing w:before="120" w:after="240" w:line="360" w:lineRule="auto"/>
      <w:ind w:left="432" w:hanging="432"/>
    </w:pPr>
    <w:rPr>
      <w:iCs w:val="0"/>
      <w:sz w:val="24"/>
      <w:szCs w:val="20"/>
    </w:rPr>
  </w:style>
  <w:style w:type="paragraph" w:customStyle="1" w:styleId="229">
    <w:name w:val="ГРАД 1.1.1 Заголовок"/>
    <w:basedOn w:val="5"/>
    <w:uiPriority w:val="99"/>
    <w:pPr>
      <w:tabs>
        <w:tab w:val="left" w:pos="432"/>
        <w:tab w:val="left" w:pos="1080"/>
        <w:tab w:val="clear" w:pos="1276"/>
      </w:tabs>
      <w:spacing w:line="360" w:lineRule="auto"/>
      <w:ind w:left="432" w:hanging="432"/>
      <w:jc w:val="both"/>
    </w:pPr>
    <w:rPr>
      <w:rFonts w:cs="Arial"/>
      <w:sz w:val="24"/>
    </w:rPr>
  </w:style>
  <w:style w:type="paragraph" w:customStyle="1" w:styleId="230">
    <w:name w:val="S_Маркированный"/>
    <w:basedOn w:val="1"/>
    <w:link w:val="231"/>
    <w:qFormat/>
    <w:uiPriority w:val="0"/>
    <w:pPr>
      <w:numPr>
        <w:ilvl w:val="0"/>
        <w:numId w:val="8"/>
      </w:numPr>
      <w:jc w:val="both"/>
    </w:pPr>
    <w:rPr>
      <w:sz w:val="24"/>
      <w:szCs w:val="24"/>
      <w:lang w:eastAsia="ar-SA"/>
    </w:rPr>
  </w:style>
  <w:style w:type="character" w:customStyle="1" w:styleId="231">
    <w:name w:val="S_Маркированный Знак"/>
    <w:link w:val="230"/>
    <w:locked/>
    <w:uiPriority w:val="0"/>
    <w:rPr>
      <w:rFonts w:ascii="Times New Roman" w:hAnsi="Times New Roman" w:eastAsia="Times New Roman"/>
      <w:sz w:val="24"/>
      <w:szCs w:val="24"/>
      <w:lang w:eastAsia="ar-SA"/>
    </w:rPr>
  </w:style>
  <w:style w:type="paragraph" w:customStyle="1" w:styleId="232">
    <w:name w:val="S_Заголовок 2"/>
    <w:basedOn w:val="4"/>
    <w:next w:val="70"/>
    <w:uiPriority w:val="99"/>
    <w:pPr>
      <w:keepNext w:val="0"/>
      <w:tabs>
        <w:tab w:val="left" w:pos="-360"/>
        <w:tab w:val="clear" w:pos="1134"/>
        <w:tab w:val="clear" w:pos="1276"/>
      </w:tabs>
      <w:spacing w:before="0" w:after="0"/>
      <w:ind w:left="567"/>
    </w:pPr>
    <w:rPr>
      <w:bCs w:val="0"/>
      <w:iCs w:val="0"/>
      <w:sz w:val="24"/>
      <w:szCs w:val="24"/>
    </w:rPr>
  </w:style>
  <w:style w:type="paragraph" w:customStyle="1" w:styleId="233">
    <w:name w:val="S_Заголовок 4"/>
    <w:basedOn w:val="6"/>
    <w:uiPriority w:val="99"/>
    <w:pPr>
      <w:keepNext w:val="0"/>
      <w:tabs>
        <w:tab w:val="left" w:pos="-360"/>
        <w:tab w:val="clear" w:pos="1418"/>
      </w:tabs>
      <w:spacing w:before="0" w:after="0"/>
      <w:ind w:left="-360" w:hanging="360"/>
    </w:pPr>
    <w:rPr>
      <w:b w:val="0"/>
      <w:bCs w:val="0"/>
      <w:i/>
    </w:rPr>
  </w:style>
  <w:style w:type="paragraph" w:customStyle="1" w:styleId="234">
    <w:name w:val="S_Заголовок таблицы"/>
    <w:basedOn w:val="1"/>
    <w:uiPriority w:val="99"/>
    <w:pPr>
      <w:jc w:val="center"/>
    </w:pPr>
    <w:rPr>
      <w:sz w:val="24"/>
      <w:szCs w:val="24"/>
      <w:u w:val="single"/>
      <w:lang w:eastAsia="ar-SA"/>
    </w:rPr>
  </w:style>
  <w:style w:type="paragraph" w:customStyle="1" w:styleId="235">
    <w:name w:val="Footer Odd"/>
    <w:basedOn w:val="1"/>
    <w:uiPriority w:val="99"/>
    <w:pPr>
      <w:pBdr>
        <w:top w:val="single" w:color="4F81BD" w:sz="4" w:space="1"/>
      </w:pBdr>
      <w:spacing w:after="180" w:line="264" w:lineRule="auto"/>
      <w:jc w:val="right"/>
    </w:pPr>
    <w:rPr>
      <w:rFonts w:ascii="Calibri" w:hAnsi="Calibri"/>
      <w:color w:val="1F497D"/>
      <w:szCs w:val="23"/>
      <w:lang w:eastAsia="ja-JP"/>
    </w:rPr>
  </w:style>
  <w:style w:type="paragraph" w:customStyle="1" w:styleId="236">
    <w:name w:val="Header Odd"/>
    <w:basedOn w:val="139"/>
    <w:uiPriority w:val="99"/>
    <w:pPr>
      <w:pBdr>
        <w:bottom w:val="single" w:color="4F81BD" w:sz="4" w:space="1"/>
      </w:pBdr>
      <w:jc w:val="right"/>
    </w:pPr>
    <w:rPr>
      <w:b/>
      <w:bCs/>
      <w:color w:val="1F497D"/>
      <w:sz w:val="20"/>
      <w:szCs w:val="23"/>
      <w:lang w:eastAsia="ja-JP"/>
    </w:rPr>
  </w:style>
  <w:style w:type="paragraph" w:customStyle="1" w:styleId="237">
    <w:name w:val="E_Заголовок 1"/>
    <w:basedOn w:val="2"/>
    <w:next w:val="1"/>
    <w:link w:val="238"/>
    <w:uiPriority w:val="99"/>
    <w:pPr>
      <w:keepLines/>
      <w:tabs>
        <w:tab w:val="clear" w:pos="851"/>
      </w:tabs>
      <w:suppressAutoHyphens/>
      <w:spacing w:before="120"/>
      <w:ind w:left="431" w:hanging="431"/>
    </w:pPr>
    <w:rPr>
      <w:bCs w:val="0"/>
      <w:sz w:val="32"/>
      <w:szCs w:val="20"/>
      <w:lang w:val="en-US" w:eastAsia="en-US"/>
    </w:rPr>
  </w:style>
  <w:style w:type="character" w:customStyle="1" w:styleId="238">
    <w:name w:val="E_Заголовок 1 Знак"/>
    <w:link w:val="237"/>
    <w:locked/>
    <w:uiPriority w:val="99"/>
    <w:rPr>
      <w:rFonts w:ascii="Times New Roman" w:hAnsi="Times New Roman" w:eastAsia="Times New Roman"/>
      <w:b/>
      <w:caps/>
      <w:kern w:val="32"/>
      <w:sz w:val="32"/>
      <w:lang w:val="en-US" w:eastAsia="en-US"/>
    </w:rPr>
  </w:style>
  <w:style w:type="paragraph" w:customStyle="1" w:styleId="239">
    <w:name w:val="E_Обычный"/>
    <w:basedOn w:val="1"/>
    <w:link w:val="240"/>
    <w:uiPriority w:val="99"/>
    <w:pPr>
      <w:spacing w:after="200"/>
      <w:ind w:firstLine="567"/>
      <w:contextualSpacing/>
      <w:jc w:val="both"/>
    </w:pPr>
    <w:rPr>
      <w:sz w:val="22"/>
      <w:lang w:eastAsia="en-US"/>
    </w:rPr>
  </w:style>
  <w:style w:type="character" w:customStyle="1" w:styleId="240">
    <w:name w:val="E_Обычный Знак"/>
    <w:link w:val="239"/>
    <w:locked/>
    <w:uiPriority w:val="99"/>
    <w:rPr>
      <w:rFonts w:ascii="Times New Roman" w:hAnsi="Times New Roman" w:eastAsia="Times New Roman"/>
      <w:sz w:val="22"/>
      <w:lang w:eastAsia="en-US"/>
    </w:rPr>
  </w:style>
  <w:style w:type="paragraph" w:customStyle="1" w:styleId="241">
    <w:name w:val="S_Заголовок 1"/>
    <w:basedOn w:val="1"/>
    <w:uiPriority w:val="99"/>
    <w:pPr>
      <w:numPr>
        <w:ilvl w:val="0"/>
        <w:numId w:val="4"/>
      </w:numPr>
      <w:spacing w:line="360" w:lineRule="auto"/>
      <w:jc w:val="center"/>
    </w:pPr>
    <w:rPr>
      <w:b/>
      <w:bCs/>
      <w:caps/>
      <w:sz w:val="24"/>
      <w:szCs w:val="24"/>
    </w:rPr>
  </w:style>
  <w:style w:type="paragraph" w:customStyle="1" w:styleId="242">
    <w:name w:val="S_Заголовок 3"/>
    <w:basedOn w:val="232"/>
    <w:uiPriority w:val="99"/>
    <w:pPr>
      <w:keepNext/>
      <w:shd w:val="clear" w:color="auto" w:fill="FFFFFF"/>
      <w:tabs>
        <w:tab w:val="left" w:pos="1560"/>
        <w:tab w:val="clear" w:pos="-360"/>
      </w:tabs>
      <w:spacing w:before="120" w:after="120"/>
      <w:ind w:left="1225" w:hanging="505"/>
      <w:jc w:val="left"/>
      <w:outlineLvl w:val="2"/>
    </w:pPr>
    <w:rPr>
      <w:b w:val="0"/>
      <w:bCs/>
      <w:spacing w:val="-1"/>
      <w:w w:val="110"/>
      <w:u w:val="single"/>
    </w:rPr>
  </w:style>
  <w:style w:type="paragraph" w:customStyle="1" w:styleId="243">
    <w:name w:val="Обычный в таблице"/>
    <w:basedOn w:val="1"/>
    <w:uiPriority w:val="99"/>
    <w:pPr>
      <w:jc w:val="center"/>
    </w:pPr>
    <w:rPr>
      <w:sz w:val="24"/>
      <w:szCs w:val="24"/>
    </w:rPr>
  </w:style>
  <w:style w:type="paragraph" w:customStyle="1" w:styleId="244">
    <w:name w:val="ConsPlusTitle"/>
    <w:link w:val="680"/>
    <w:uiPriority w:val="0"/>
    <w:pPr>
      <w:widowControl w:val="0"/>
      <w:autoSpaceDE w:val="0"/>
      <w:autoSpaceDN w:val="0"/>
      <w:adjustRightInd w:val="0"/>
    </w:pPr>
    <w:rPr>
      <w:rFonts w:ascii="Calibri" w:hAnsi="Calibri" w:eastAsia="Times New Roman" w:cs="Calibri"/>
      <w:b/>
      <w:bCs/>
      <w:sz w:val="22"/>
      <w:szCs w:val="22"/>
      <w:lang w:val="ru-RU" w:eastAsia="ru-RU" w:bidi="ar-SA"/>
    </w:rPr>
  </w:style>
  <w:style w:type="character" w:customStyle="1" w:styleId="245">
    <w:name w:val="apple-converted-space"/>
    <w:uiPriority w:val="0"/>
  </w:style>
  <w:style w:type="character" w:customStyle="1" w:styleId="246">
    <w:name w:val="ConsPlusNormal Знак"/>
    <w:link w:val="142"/>
    <w:locked/>
    <w:uiPriority w:val="0"/>
    <w:rPr>
      <w:rFonts w:ascii="Times New Roman" w:hAnsi="Times New Roman"/>
      <w:sz w:val="28"/>
      <w:szCs w:val="28"/>
    </w:rPr>
  </w:style>
  <w:style w:type="character" w:customStyle="1" w:styleId="247">
    <w:name w:val="Основной текст Знак1"/>
    <w:uiPriority w:val="99"/>
    <w:rPr>
      <w:rFonts w:ascii="Times New Roman" w:hAnsi="Times New Roman"/>
      <w:sz w:val="25"/>
      <w:shd w:val="clear" w:color="auto" w:fill="FFFFFF"/>
    </w:rPr>
  </w:style>
  <w:style w:type="character" w:customStyle="1" w:styleId="248">
    <w:name w:val="Колонтитул_"/>
    <w:link w:val="249"/>
    <w:locked/>
    <w:uiPriority w:val="99"/>
    <w:rPr>
      <w:shd w:val="clear" w:color="auto" w:fill="FFFFFF"/>
    </w:rPr>
  </w:style>
  <w:style w:type="paragraph" w:customStyle="1" w:styleId="249">
    <w:name w:val="Колонтитул"/>
    <w:basedOn w:val="1"/>
    <w:link w:val="248"/>
    <w:uiPriority w:val="99"/>
    <w:pPr>
      <w:shd w:val="clear" w:color="auto" w:fill="FFFFFF"/>
    </w:pPr>
    <w:rPr>
      <w:rFonts w:ascii="Calibri" w:hAnsi="Calibri" w:eastAsia="Calibri"/>
    </w:rPr>
  </w:style>
  <w:style w:type="character" w:customStyle="1" w:styleId="250">
    <w:name w:val="Колонтитул + Полужирный"/>
    <w:uiPriority w:val="99"/>
    <w:rPr>
      <w:b/>
      <w:spacing w:val="0"/>
      <w:shd w:val="clear" w:color="auto" w:fill="FFFFFF"/>
    </w:rPr>
  </w:style>
  <w:style w:type="character" w:customStyle="1" w:styleId="251">
    <w:name w:val="Оглавление 1 Знак"/>
    <w:link w:val="59"/>
    <w:locked/>
    <w:uiPriority w:val="99"/>
    <w:rPr>
      <w:rFonts w:ascii="Times New Roman" w:hAnsi="Times New Roman" w:eastAsia="Times New Roman"/>
      <w:b/>
      <w:caps/>
    </w:rPr>
  </w:style>
  <w:style w:type="character" w:customStyle="1" w:styleId="252">
    <w:name w:val="Оглавление (2)_"/>
    <w:link w:val="253"/>
    <w:locked/>
    <w:uiPriority w:val="99"/>
    <w:rPr>
      <w:b/>
      <w:i/>
      <w:sz w:val="25"/>
      <w:shd w:val="clear" w:color="auto" w:fill="FFFFFF"/>
    </w:rPr>
  </w:style>
  <w:style w:type="paragraph" w:customStyle="1" w:styleId="253">
    <w:name w:val="Оглавление (2)1"/>
    <w:basedOn w:val="1"/>
    <w:link w:val="252"/>
    <w:uiPriority w:val="99"/>
    <w:pPr>
      <w:shd w:val="clear" w:color="auto" w:fill="FFFFFF"/>
      <w:spacing w:line="446" w:lineRule="exact"/>
      <w:jc w:val="both"/>
    </w:pPr>
    <w:rPr>
      <w:rFonts w:ascii="Calibri" w:hAnsi="Calibri" w:eastAsia="Calibri"/>
      <w:b/>
      <w:i/>
      <w:sz w:val="25"/>
    </w:rPr>
  </w:style>
  <w:style w:type="character" w:customStyle="1" w:styleId="254">
    <w:name w:val="Оглавление (2)"/>
    <w:uiPriority w:val="99"/>
    <w:rPr>
      <w:b/>
      <w:i/>
      <w:sz w:val="25"/>
      <w:u w:val="single"/>
      <w:shd w:val="clear" w:color="auto" w:fill="FFFFFF"/>
    </w:rPr>
  </w:style>
  <w:style w:type="character" w:customStyle="1" w:styleId="255">
    <w:name w:val="Оглавление (2) + Не полужирный"/>
    <w:uiPriority w:val="99"/>
    <w:rPr>
      <w:sz w:val="25"/>
      <w:shd w:val="clear" w:color="auto" w:fill="FFFFFF"/>
    </w:rPr>
  </w:style>
  <w:style w:type="character" w:customStyle="1" w:styleId="256">
    <w:name w:val="Оглавление (2) + Не полужирный7"/>
    <w:uiPriority w:val="99"/>
    <w:rPr>
      <w:sz w:val="25"/>
      <w:u w:val="single"/>
      <w:shd w:val="clear" w:color="auto" w:fill="FFFFFF"/>
    </w:rPr>
  </w:style>
  <w:style w:type="character" w:customStyle="1" w:styleId="257">
    <w:name w:val="Оглавление (2)5"/>
    <w:uiPriority w:val="99"/>
    <w:rPr>
      <w:b/>
      <w:i/>
      <w:sz w:val="25"/>
      <w:u w:val="single"/>
      <w:shd w:val="clear" w:color="auto" w:fill="FFFFFF"/>
    </w:rPr>
  </w:style>
  <w:style w:type="character" w:customStyle="1" w:styleId="258">
    <w:name w:val="Оглавление (2) + Не полужирный6"/>
    <w:uiPriority w:val="99"/>
    <w:rPr>
      <w:sz w:val="25"/>
      <w:shd w:val="clear" w:color="auto" w:fill="FFFFFF"/>
    </w:rPr>
  </w:style>
  <w:style w:type="character" w:customStyle="1" w:styleId="259">
    <w:name w:val="Оглавление (2)4"/>
    <w:uiPriority w:val="99"/>
    <w:rPr>
      <w:b/>
      <w:i/>
      <w:sz w:val="25"/>
      <w:u w:val="single"/>
      <w:shd w:val="clear" w:color="auto" w:fill="FFFFFF"/>
    </w:rPr>
  </w:style>
  <w:style w:type="character" w:customStyle="1" w:styleId="260">
    <w:name w:val="Оглавление (2) + Не полужирный5"/>
    <w:uiPriority w:val="99"/>
    <w:rPr>
      <w:sz w:val="25"/>
      <w:shd w:val="clear" w:color="auto" w:fill="FFFFFF"/>
    </w:rPr>
  </w:style>
  <w:style w:type="character" w:customStyle="1" w:styleId="261">
    <w:name w:val="Оглавление (2) + Не полужирный4"/>
    <w:uiPriority w:val="99"/>
    <w:rPr>
      <w:i/>
      <w:sz w:val="25"/>
      <w:shd w:val="clear" w:color="auto" w:fill="FFFFFF"/>
    </w:rPr>
  </w:style>
  <w:style w:type="character" w:customStyle="1" w:styleId="262">
    <w:name w:val="Оглавление (2)3"/>
    <w:uiPriority w:val="99"/>
    <w:rPr>
      <w:b/>
      <w:i/>
      <w:sz w:val="25"/>
      <w:u w:val="single"/>
      <w:shd w:val="clear" w:color="auto" w:fill="FFFFFF"/>
    </w:rPr>
  </w:style>
  <w:style w:type="character" w:customStyle="1" w:styleId="263">
    <w:name w:val="Оглавление (2) + Не полужирный3"/>
    <w:uiPriority w:val="99"/>
    <w:rPr>
      <w:sz w:val="25"/>
      <w:shd w:val="clear" w:color="auto" w:fill="FFFFFF"/>
    </w:rPr>
  </w:style>
  <w:style w:type="character" w:customStyle="1" w:styleId="264">
    <w:name w:val="Оглавление (2)2"/>
    <w:uiPriority w:val="99"/>
    <w:rPr>
      <w:b/>
      <w:i/>
      <w:sz w:val="25"/>
      <w:u w:val="single"/>
      <w:shd w:val="clear" w:color="auto" w:fill="FFFFFF"/>
    </w:rPr>
  </w:style>
  <w:style w:type="character" w:customStyle="1" w:styleId="265">
    <w:name w:val="Оглавление (2) + Не полужирный2"/>
    <w:uiPriority w:val="99"/>
    <w:rPr>
      <w:sz w:val="25"/>
      <w:shd w:val="clear" w:color="auto" w:fill="FFFFFF"/>
    </w:rPr>
  </w:style>
  <w:style w:type="character" w:customStyle="1" w:styleId="266">
    <w:name w:val="Оглавление (2) + Не полужирный1"/>
    <w:uiPriority w:val="99"/>
    <w:rPr>
      <w:spacing w:val="20"/>
      <w:sz w:val="25"/>
      <w:shd w:val="clear" w:color="auto" w:fill="FFFFFF"/>
    </w:rPr>
  </w:style>
  <w:style w:type="character" w:customStyle="1" w:styleId="267">
    <w:name w:val="Заголовок №1 (2)_"/>
    <w:link w:val="268"/>
    <w:locked/>
    <w:uiPriority w:val="99"/>
    <w:rPr>
      <w:b/>
      <w:sz w:val="25"/>
      <w:shd w:val="clear" w:color="auto" w:fill="FFFFFF"/>
    </w:rPr>
  </w:style>
  <w:style w:type="paragraph" w:customStyle="1" w:styleId="268">
    <w:name w:val="Заголовок №1 (2)"/>
    <w:basedOn w:val="1"/>
    <w:link w:val="267"/>
    <w:uiPriority w:val="99"/>
    <w:pPr>
      <w:shd w:val="clear" w:color="auto" w:fill="FFFFFF"/>
      <w:spacing w:line="446" w:lineRule="exact"/>
      <w:outlineLvl w:val="0"/>
    </w:pPr>
    <w:rPr>
      <w:rFonts w:ascii="Calibri" w:hAnsi="Calibri" w:eastAsia="Calibri"/>
      <w:b/>
      <w:sz w:val="25"/>
    </w:rPr>
  </w:style>
  <w:style w:type="character" w:customStyle="1" w:styleId="269">
    <w:name w:val="Основной текст (2)_"/>
    <w:link w:val="270"/>
    <w:locked/>
    <w:uiPriority w:val="99"/>
    <w:rPr>
      <w:b/>
      <w:i/>
      <w:sz w:val="47"/>
      <w:shd w:val="clear" w:color="auto" w:fill="FFFFFF"/>
    </w:rPr>
  </w:style>
  <w:style w:type="paragraph" w:customStyle="1" w:styleId="270">
    <w:name w:val="Основной текст (2)1"/>
    <w:basedOn w:val="1"/>
    <w:link w:val="269"/>
    <w:uiPriority w:val="99"/>
    <w:pPr>
      <w:shd w:val="clear" w:color="auto" w:fill="FFFFFF"/>
      <w:spacing w:line="638" w:lineRule="exact"/>
      <w:ind w:firstLine="1540"/>
    </w:pPr>
    <w:rPr>
      <w:rFonts w:ascii="Calibri" w:hAnsi="Calibri" w:eastAsia="Calibri"/>
      <w:b/>
      <w:i/>
      <w:sz w:val="47"/>
    </w:rPr>
  </w:style>
  <w:style w:type="character" w:customStyle="1" w:styleId="271">
    <w:name w:val="Основной текст (2)"/>
    <w:uiPriority w:val="99"/>
    <w:rPr>
      <w:b/>
      <w:i/>
      <w:sz w:val="47"/>
      <w:u w:val="single"/>
      <w:shd w:val="clear" w:color="auto" w:fill="FFFFFF"/>
    </w:rPr>
  </w:style>
  <w:style w:type="character" w:customStyle="1" w:styleId="272">
    <w:name w:val="Основной текст (3)_"/>
    <w:link w:val="273"/>
    <w:locked/>
    <w:uiPriority w:val="99"/>
    <w:rPr>
      <w:b/>
      <w:i/>
      <w:sz w:val="25"/>
      <w:shd w:val="clear" w:color="auto" w:fill="FFFFFF"/>
    </w:rPr>
  </w:style>
  <w:style w:type="paragraph" w:customStyle="1" w:styleId="273">
    <w:name w:val="Основной текст (3)1"/>
    <w:basedOn w:val="1"/>
    <w:link w:val="272"/>
    <w:uiPriority w:val="99"/>
    <w:pPr>
      <w:shd w:val="clear" w:color="auto" w:fill="FFFFFF"/>
      <w:spacing w:line="446" w:lineRule="exact"/>
      <w:jc w:val="center"/>
    </w:pPr>
    <w:rPr>
      <w:rFonts w:ascii="Calibri" w:hAnsi="Calibri" w:eastAsia="Calibri"/>
      <w:b/>
      <w:i/>
      <w:sz w:val="25"/>
    </w:rPr>
  </w:style>
  <w:style w:type="character" w:customStyle="1" w:styleId="274">
    <w:name w:val="Основной текст (3)"/>
    <w:uiPriority w:val="99"/>
    <w:rPr>
      <w:b/>
      <w:i/>
      <w:sz w:val="25"/>
      <w:u w:val="single"/>
      <w:shd w:val="clear" w:color="auto" w:fill="FFFFFF"/>
    </w:rPr>
  </w:style>
  <w:style w:type="character" w:customStyle="1" w:styleId="275">
    <w:name w:val="Основной текст (3)9"/>
    <w:uiPriority w:val="99"/>
    <w:rPr>
      <w:b/>
      <w:i/>
      <w:sz w:val="25"/>
      <w:u w:val="single"/>
      <w:shd w:val="clear" w:color="auto" w:fill="FFFFFF"/>
    </w:rPr>
  </w:style>
  <w:style w:type="character" w:customStyle="1" w:styleId="276">
    <w:name w:val="Основной текст + Полужирный"/>
    <w:uiPriority w:val="99"/>
    <w:rPr>
      <w:rFonts w:ascii="Times New Roman" w:hAnsi="Times New Roman"/>
      <w:b/>
      <w:i/>
      <w:spacing w:val="0"/>
      <w:sz w:val="25"/>
      <w:u w:val="single"/>
      <w:shd w:val="clear" w:color="auto" w:fill="FFFFFF"/>
    </w:rPr>
  </w:style>
  <w:style w:type="character" w:customStyle="1" w:styleId="277">
    <w:name w:val="Подпись к таблице_"/>
    <w:link w:val="278"/>
    <w:locked/>
    <w:uiPriority w:val="99"/>
    <w:rPr>
      <w:sz w:val="25"/>
      <w:shd w:val="clear" w:color="auto" w:fill="FFFFFF"/>
    </w:rPr>
  </w:style>
  <w:style w:type="paragraph" w:customStyle="1" w:styleId="278">
    <w:name w:val="Подпись к таблице1"/>
    <w:basedOn w:val="1"/>
    <w:link w:val="277"/>
    <w:uiPriority w:val="99"/>
    <w:pPr>
      <w:shd w:val="clear" w:color="auto" w:fill="FFFFFF"/>
      <w:spacing w:line="341" w:lineRule="exact"/>
      <w:jc w:val="both"/>
    </w:pPr>
    <w:rPr>
      <w:rFonts w:ascii="Calibri" w:hAnsi="Calibri" w:eastAsia="Calibri"/>
      <w:sz w:val="25"/>
    </w:rPr>
  </w:style>
  <w:style w:type="character" w:customStyle="1" w:styleId="279">
    <w:name w:val="Основной текст (4)_"/>
    <w:link w:val="280"/>
    <w:locked/>
    <w:uiPriority w:val="99"/>
    <w:rPr>
      <w:sz w:val="23"/>
      <w:shd w:val="clear" w:color="auto" w:fill="FFFFFF"/>
    </w:rPr>
  </w:style>
  <w:style w:type="paragraph" w:customStyle="1" w:styleId="280">
    <w:name w:val="Основной текст (4)1"/>
    <w:basedOn w:val="1"/>
    <w:link w:val="279"/>
    <w:uiPriority w:val="99"/>
    <w:pPr>
      <w:shd w:val="clear" w:color="auto" w:fill="FFFFFF"/>
      <w:spacing w:line="240" w:lineRule="atLeast"/>
      <w:ind w:hanging="1260"/>
    </w:pPr>
    <w:rPr>
      <w:rFonts w:ascii="Calibri" w:hAnsi="Calibri" w:eastAsia="Calibri"/>
      <w:sz w:val="23"/>
    </w:rPr>
  </w:style>
  <w:style w:type="character" w:customStyle="1" w:styleId="281">
    <w:name w:val="Основной текст (5)_"/>
    <w:link w:val="282"/>
    <w:locked/>
    <w:uiPriority w:val="99"/>
    <w:rPr>
      <w:i/>
      <w:sz w:val="25"/>
      <w:shd w:val="clear" w:color="auto" w:fill="FFFFFF"/>
    </w:rPr>
  </w:style>
  <w:style w:type="paragraph" w:customStyle="1" w:styleId="282">
    <w:name w:val="Основной текст (5)1"/>
    <w:basedOn w:val="1"/>
    <w:link w:val="281"/>
    <w:uiPriority w:val="99"/>
    <w:pPr>
      <w:shd w:val="clear" w:color="auto" w:fill="FFFFFF"/>
      <w:spacing w:line="240" w:lineRule="atLeast"/>
    </w:pPr>
    <w:rPr>
      <w:rFonts w:ascii="Calibri" w:hAnsi="Calibri" w:eastAsia="Calibri"/>
      <w:i/>
      <w:sz w:val="25"/>
    </w:rPr>
  </w:style>
  <w:style w:type="character" w:customStyle="1" w:styleId="283">
    <w:name w:val="Основной текст (6)_"/>
    <w:link w:val="284"/>
    <w:locked/>
    <w:uiPriority w:val="99"/>
    <w:rPr>
      <w:shd w:val="clear" w:color="auto" w:fill="FFFFFF"/>
    </w:rPr>
  </w:style>
  <w:style w:type="paragraph" w:customStyle="1" w:styleId="284">
    <w:name w:val="Основной текст (6)1"/>
    <w:basedOn w:val="1"/>
    <w:link w:val="283"/>
    <w:uiPriority w:val="99"/>
    <w:pPr>
      <w:shd w:val="clear" w:color="auto" w:fill="FFFFFF"/>
      <w:spacing w:line="240" w:lineRule="atLeast"/>
    </w:pPr>
    <w:rPr>
      <w:rFonts w:ascii="Calibri" w:hAnsi="Calibri" w:eastAsia="Calibri"/>
    </w:rPr>
  </w:style>
  <w:style w:type="character" w:customStyle="1" w:styleId="285">
    <w:name w:val="Основной текст (5) + 11"/>
    <w:uiPriority w:val="99"/>
    <w:rPr>
      <w:sz w:val="23"/>
      <w:shd w:val="clear" w:color="auto" w:fill="FFFFFF"/>
    </w:rPr>
  </w:style>
  <w:style w:type="character" w:customStyle="1" w:styleId="286">
    <w:name w:val="Основной текст (3)8"/>
    <w:uiPriority w:val="99"/>
    <w:rPr>
      <w:b/>
      <w:i/>
      <w:sz w:val="25"/>
      <w:u w:val="single"/>
      <w:shd w:val="clear" w:color="auto" w:fill="FFFFFF"/>
    </w:rPr>
  </w:style>
  <w:style w:type="character" w:customStyle="1" w:styleId="287">
    <w:name w:val="Основной текст (7)_"/>
    <w:link w:val="288"/>
    <w:locked/>
    <w:uiPriority w:val="99"/>
    <w:rPr>
      <w:rFonts w:ascii="Tahoma" w:hAnsi="Tahoma"/>
      <w:sz w:val="10"/>
      <w:shd w:val="clear" w:color="auto" w:fill="FFFFFF"/>
    </w:rPr>
  </w:style>
  <w:style w:type="paragraph" w:customStyle="1" w:styleId="288">
    <w:name w:val="Основной текст (7)"/>
    <w:basedOn w:val="1"/>
    <w:link w:val="287"/>
    <w:uiPriority w:val="99"/>
    <w:pPr>
      <w:shd w:val="clear" w:color="auto" w:fill="FFFFFF"/>
      <w:spacing w:line="240" w:lineRule="atLeast"/>
      <w:jc w:val="both"/>
    </w:pPr>
    <w:rPr>
      <w:rFonts w:ascii="Tahoma" w:hAnsi="Tahoma" w:eastAsia="Calibri"/>
      <w:sz w:val="10"/>
    </w:rPr>
  </w:style>
  <w:style w:type="character" w:customStyle="1" w:styleId="289">
    <w:name w:val="Основной текст + Полужирный7"/>
    <w:uiPriority w:val="99"/>
    <w:rPr>
      <w:rFonts w:ascii="Times New Roman" w:hAnsi="Times New Roman"/>
      <w:b/>
      <w:i/>
      <w:spacing w:val="0"/>
      <w:sz w:val="25"/>
      <w:u w:val="single"/>
      <w:shd w:val="clear" w:color="auto" w:fill="FFFFFF"/>
    </w:rPr>
  </w:style>
  <w:style w:type="character" w:customStyle="1" w:styleId="290">
    <w:name w:val="Основной текст (3)7"/>
    <w:uiPriority w:val="99"/>
    <w:rPr>
      <w:b/>
      <w:i/>
      <w:sz w:val="25"/>
      <w:u w:val="single"/>
      <w:shd w:val="clear" w:color="auto" w:fill="FFFFFF"/>
    </w:rPr>
  </w:style>
  <w:style w:type="character" w:customStyle="1" w:styleId="291">
    <w:name w:val="Основной текст (3)6"/>
    <w:uiPriority w:val="99"/>
    <w:rPr>
      <w:b/>
      <w:i/>
      <w:sz w:val="25"/>
      <w:u w:val="single"/>
      <w:shd w:val="clear" w:color="auto" w:fill="FFFFFF"/>
    </w:rPr>
  </w:style>
  <w:style w:type="character" w:customStyle="1" w:styleId="292">
    <w:name w:val="Подпись к таблице (2)_"/>
    <w:link w:val="293"/>
    <w:locked/>
    <w:uiPriority w:val="99"/>
    <w:rPr>
      <w:sz w:val="23"/>
      <w:shd w:val="clear" w:color="auto" w:fill="FFFFFF"/>
    </w:rPr>
  </w:style>
  <w:style w:type="paragraph" w:customStyle="1" w:styleId="293">
    <w:name w:val="Подпись к таблице (2)"/>
    <w:basedOn w:val="1"/>
    <w:link w:val="292"/>
    <w:uiPriority w:val="99"/>
    <w:pPr>
      <w:shd w:val="clear" w:color="auto" w:fill="FFFFFF"/>
      <w:spacing w:line="240" w:lineRule="atLeast"/>
    </w:pPr>
    <w:rPr>
      <w:rFonts w:ascii="Calibri" w:hAnsi="Calibri" w:eastAsia="Calibri"/>
      <w:sz w:val="23"/>
    </w:rPr>
  </w:style>
  <w:style w:type="character" w:customStyle="1" w:styleId="294">
    <w:name w:val="Основной текст (4) + Интервал 1 pt"/>
    <w:uiPriority w:val="99"/>
    <w:rPr>
      <w:spacing w:val="30"/>
      <w:sz w:val="23"/>
      <w:shd w:val="clear" w:color="auto" w:fill="FFFFFF"/>
    </w:rPr>
  </w:style>
  <w:style w:type="character" w:customStyle="1" w:styleId="295">
    <w:name w:val="Основной текст (8)_"/>
    <w:link w:val="296"/>
    <w:locked/>
    <w:uiPriority w:val="99"/>
    <w:rPr>
      <w:b/>
      <w:sz w:val="8"/>
      <w:shd w:val="clear" w:color="auto" w:fill="FFFFFF"/>
    </w:rPr>
  </w:style>
  <w:style w:type="paragraph" w:customStyle="1" w:styleId="296">
    <w:name w:val="Основной текст (8)"/>
    <w:basedOn w:val="1"/>
    <w:link w:val="295"/>
    <w:uiPriority w:val="99"/>
    <w:pPr>
      <w:shd w:val="clear" w:color="auto" w:fill="FFFFFF"/>
      <w:spacing w:line="240" w:lineRule="atLeast"/>
      <w:jc w:val="both"/>
    </w:pPr>
    <w:rPr>
      <w:rFonts w:ascii="Calibri" w:hAnsi="Calibri" w:eastAsia="Calibri"/>
      <w:b/>
      <w:sz w:val="8"/>
    </w:rPr>
  </w:style>
  <w:style w:type="character" w:customStyle="1" w:styleId="297">
    <w:name w:val="Основной текст + 4"/>
    <w:uiPriority w:val="99"/>
    <w:rPr>
      <w:rFonts w:ascii="Times New Roman" w:hAnsi="Times New Roman"/>
      <w:spacing w:val="0"/>
      <w:sz w:val="9"/>
      <w:shd w:val="clear" w:color="auto" w:fill="FFFFFF"/>
    </w:rPr>
  </w:style>
  <w:style w:type="character" w:customStyle="1" w:styleId="298">
    <w:name w:val="Основной текст (3)5"/>
    <w:uiPriority w:val="99"/>
    <w:rPr>
      <w:b/>
      <w:i/>
      <w:sz w:val="25"/>
      <w:u w:val="single"/>
      <w:shd w:val="clear" w:color="auto" w:fill="FFFFFF"/>
    </w:rPr>
  </w:style>
  <w:style w:type="character" w:customStyle="1" w:styleId="299">
    <w:name w:val="Основной текст + 42"/>
    <w:uiPriority w:val="99"/>
    <w:rPr>
      <w:rFonts w:ascii="Times New Roman" w:hAnsi="Times New Roman"/>
      <w:spacing w:val="0"/>
      <w:sz w:val="9"/>
      <w:shd w:val="clear" w:color="auto" w:fill="FFFFFF"/>
    </w:rPr>
  </w:style>
  <w:style w:type="character" w:customStyle="1" w:styleId="300">
    <w:name w:val="Основной текст (9)_"/>
    <w:link w:val="301"/>
    <w:locked/>
    <w:uiPriority w:val="99"/>
    <w:rPr>
      <w:rFonts w:ascii="Tahoma" w:hAnsi="Tahoma"/>
      <w:sz w:val="8"/>
      <w:shd w:val="clear" w:color="auto" w:fill="FFFFFF"/>
    </w:rPr>
  </w:style>
  <w:style w:type="paragraph" w:customStyle="1" w:styleId="301">
    <w:name w:val="Основной текст (9)1"/>
    <w:basedOn w:val="1"/>
    <w:link w:val="300"/>
    <w:uiPriority w:val="99"/>
    <w:pPr>
      <w:shd w:val="clear" w:color="auto" w:fill="FFFFFF"/>
      <w:spacing w:line="240" w:lineRule="atLeast"/>
      <w:jc w:val="both"/>
    </w:pPr>
    <w:rPr>
      <w:rFonts w:ascii="Tahoma" w:hAnsi="Tahoma" w:eastAsia="Calibri"/>
      <w:sz w:val="8"/>
    </w:rPr>
  </w:style>
  <w:style w:type="character" w:customStyle="1" w:styleId="302">
    <w:name w:val="Основной текст + Полужирный6"/>
    <w:uiPriority w:val="99"/>
    <w:rPr>
      <w:rFonts w:ascii="Times New Roman" w:hAnsi="Times New Roman"/>
      <w:b/>
      <w:i/>
      <w:spacing w:val="0"/>
      <w:sz w:val="25"/>
      <w:u w:val="single"/>
      <w:shd w:val="clear" w:color="auto" w:fill="FFFFFF"/>
    </w:rPr>
  </w:style>
  <w:style w:type="character" w:customStyle="1" w:styleId="303">
    <w:name w:val="Основной текст + Полужирный5"/>
    <w:uiPriority w:val="99"/>
    <w:rPr>
      <w:rFonts w:ascii="Times New Roman" w:hAnsi="Times New Roman"/>
      <w:b/>
      <w:i/>
      <w:spacing w:val="0"/>
      <w:sz w:val="25"/>
      <w:u w:val="single"/>
      <w:shd w:val="clear" w:color="auto" w:fill="FFFFFF"/>
    </w:rPr>
  </w:style>
  <w:style w:type="character" w:customStyle="1" w:styleId="304">
    <w:name w:val="Основной текст + Полужирный4"/>
    <w:uiPriority w:val="99"/>
    <w:rPr>
      <w:rFonts w:ascii="Times New Roman" w:hAnsi="Times New Roman"/>
      <w:b/>
      <w:i/>
      <w:spacing w:val="0"/>
      <w:sz w:val="25"/>
      <w:u w:val="single"/>
      <w:shd w:val="clear" w:color="auto" w:fill="FFFFFF"/>
    </w:rPr>
  </w:style>
  <w:style w:type="character" w:customStyle="1" w:styleId="305">
    <w:name w:val="Основной текст (3)4"/>
    <w:uiPriority w:val="99"/>
    <w:rPr>
      <w:b/>
      <w:i/>
      <w:sz w:val="25"/>
      <w:u w:val="single"/>
      <w:shd w:val="clear" w:color="auto" w:fill="FFFFFF"/>
    </w:rPr>
  </w:style>
  <w:style w:type="character" w:customStyle="1" w:styleId="306">
    <w:name w:val="Основной текст (7) + Times New Roman"/>
    <w:uiPriority w:val="99"/>
    <w:rPr>
      <w:rFonts w:ascii="Times New Roman" w:hAnsi="Times New Roman"/>
      <w:i/>
      <w:sz w:val="8"/>
      <w:shd w:val="clear" w:color="auto" w:fill="FFFFFF"/>
    </w:rPr>
  </w:style>
  <w:style w:type="character" w:customStyle="1" w:styleId="307">
    <w:name w:val="Основной текст (3)3"/>
    <w:uiPriority w:val="99"/>
    <w:rPr>
      <w:b/>
      <w:i/>
      <w:sz w:val="25"/>
      <w:u w:val="single"/>
      <w:shd w:val="clear" w:color="auto" w:fill="FFFFFF"/>
    </w:rPr>
  </w:style>
  <w:style w:type="character" w:customStyle="1" w:styleId="308">
    <w:name w:val="Основной текст + Полужирный3"/>
    <w:uiPriority w:val="99"/>
    <w:rPr>
      <w:rFonts w:ascii="Times New Roman" w:hAnsi="Times New Roman"/>
      <w:b/>
      <w:i/>
      <w:spacing w:val="0"/>
      <w:sz w:val="25"/>
      <w:shd w:val="clear" w:color="auto" w:fill="FFFFFF"/>
    </w:rPr>
  </w:style>
  <w:style w:type="character" w:customStyle="1" w:styleId="309">
    <w:name w:val="Основной текст + Курсив"/>
    <w:uiPriority w:val="99"/>
    <w:rPr>
      <w:rFonts w:ascii="Times New Roman" w:hAnsi="Times New Roman"/>
      <w:i/>
      <w:spacing w:val="0"/>
      <w:sz w:val="25"/>
      <w:u w:val="single"/>
      <w:shd w:val="clear" w:color="auto" w:fill="FFFFFF"/>
    </w:rPr>
  </w:style>
  <w:style w:type="character" w:customStyle="1" w:styleId="310">
    <w:name w:val="Подпись к картинке (2)_"/>
    <w:link w:val="311"/>
    <w:locked/>
    <w:uiPriority w:val="99"/>
    <w:rPr>
      <w:sz w:val="18"/>
      <w:shd w:val="clear" w:color="auto" w:fill="FFFFFF"/>
    </w:rPr>
  </w:style>
  <w:style w:type="paragraph" w:customStyle="1" w:styleId="311">
    <w:name w:val="Подпись к картинке (2)"/>
    <w:basedOn w:val="1"/>
    <w:link w:val="310"/>
    <w:uiPriority w:val="99"/>
    <w:pPr>
      <w:shd w:val="clear" w:color="auto" w:fill="FFFFFF"/>
      <w:spacing w:line="240" w:lineRule="atLeast"/>
    </w:pPr>
    <w:rPr>
      <w:rFonts w:ascii="Calibri" w:hAnsi="Calibri" w:eastAsia="Calibri"/>
      <w:sz w:val="18"/>
    </w:rPr>
  </w:style>
  <w:style w:type="character" w:customStyle="1" w:styleId="312">
    <w:name w:val="Основной текст (10)_"/>
    <w:link w:val="313"/>
    <w:locked/>
    <w:uiPriority w:val="99"/>
    <w:rPr>
      <w:sz w:val="13"/>
      <w:shd w:val="clear" w:color="auto" w:fill="FFFFFF"/>
    </w:rPr>
  </w:style>
  <w:style w:type="paragraph" w:customStyle="1" w:styleId="313">
    <w:name w:val="Основной текст (10)1"/>
    <w:basedOn w:val="1"/>
    <w:link w:val="312"/>
    <w:uiPriority w:val="99"/>
    <w:pPr>
      <w:shd w:val="clear" w:color="auto" w:fill="FFFFFF"/>
      <w:spacing w:before="180" w:line="240" w:lineRule="atLeast"/>
    </w:pPr>
    <w:rPr>
      <w:rFonts w:ascii="Calibri" w:hAnsi="Calibri" w:eastAsia="Calibri"/>
      <w:sz w:val="13"/>
    </w:rPr>
  </w:style>
  <w:style w:type="character" w:customStyle="1" w:styleId="314">
    <w:name w:val="Основной текст + Курсив2"/>
    <w:uiPriority w:val="99"/>
    <w:rPr>
      <w:rFonts w:ascii="Times New Roman" w:hAnsi="Times New Roman"/>
      <w:i/>
      <w:spacing w:val="0"/>
      <w:sz w:val="25"/>
      <w:u w:val="single"/>
      <w:shd w:val="clear" w:color="auto" w:fill="FFFFFF"/>
    </w:rPr>
  </w:style>
  <w:style w:type="character" w:customStyle="1" w:styleId="315">
    <w:name w:val="Основной текст (4)"/>
    <w:uiPriority w:val="99"/>
    <w:rPr>
      <w:sz w:val="23"/>
      <w:u w:val="single"/>
      <w:shd w:val="clear" w:color="auto" w:fill="FFFFFF"/>
    </w:rPr>
  </w:style>
  <w:style w:type="character" w:customStyle="1" w:styleId="316">
    <w:name w:val="Основной текст (5)"/>
    <w:uiPriority w:val="99"/>
    <w:rPr>
      <w:i/>
      <w:sz w:val="25"/>
      <w:u w:val="single"/>
      <w:shd w:val="clear" w:color="auto" w:fill="FFFFFF"/>
    </w:rPr>
  </w:style>
  <w:style w:type="character" w:customStyle="1" w:styleId="317">
    <w:name w:val="Основной текст (4) + 12"/>
    <w:uiPriority w:val="99"/>
    <w:rPr>
      <w:sz w:val="25"/>
      <w:shd w:val="clear" w:color="auto" w:fill="FFFFFF"/>
    </w:rPr>
  </w:style>
  <w:style w:type="character" w:customStyle="1" w:styleId="318">
    <w:name w:val="Основной текст (4)2"/>
    <w:qFormat/>
    <w:uiPriority w:val="99"/>
    <w:rPr>
      <w:sz w:val="23"/>
      <w:u w:val="single"/>
      <w:shd w:val="clear" w:color="auto" w:fill="FFFFFF"/>
    </w:rPr>
  </w:style>
  <w:style w:type="character" w:customStyle="1" w:styleId="319">
    <w:name w:val="Основной текст (5)11"/>
    <w:qFormat/>
    <w:uiPriority w:val="99"/>
    <w:rPr>
      <w:i/>
      <w:sz w:val="25"/>
      <w:u w:val="single"/>
      <w:shd w:val="clear" w:color="auto" w:fill="FFFFFF"/>
    </w:rPr>
  </w:style>
  <w:style w:type="character" w:customStyle="1" w:styleId="320">
    <w:name w:val="Основной текст + Курсив1"/>
    <w:qFormat/>
    <w:uiPriority w:val="99"/>
    <w:rPr>
      <w:rFonts w:ascii="Times New Roman" w:hAnsi="Times New Roman"/>
      <w:i/>
      <w:spacing w:val="0"/>
      <w:sz w:val="25"/>
      <w:u w:val="single"/>
      <w:shd w:val="clear" w:color="auto" w:fill="FFFFFF"/>
    </w:rPr>
  </w:style>
  <w:style w:type="character" w:customStyle="1" w:styleId="321">
    <w:name w:val="Основной текст + Полужирный2"/>
    <w:uiPriority w:val="99"/>
    <w:rPr>
      <w:rFonts w:ascii="Times New Roman" w:hAnsi="Times New Roman"/>
      <w:b/>
      <w:i/>
      <w:spacing w:val="0"/>
      <w:sz w:val="25"/>
      <w:u w:val="single"/>
      <w:shd w:val="clear" w:color="auto" w:fill="FFFFFF"/>
    </w:rPr>
  </w:style>
  <w:style w:type="character" w:customStyle="1" w:styleId="322">
    <w:name w:val="Основной текст (11)_"/>
    <w:link w:val="323"/>
    <w:qFormat/>
    <w:locked/>
    <w:uiPriority w:val="99"/>
    <w:rPr>
      <w:rFonts w:ascii="Tahoma" w:hAnsi="Tahoma"/>
      <w:sz w:val="16"/>
      <w:shd w:val="clear" w:color="auto" w:fill="FFFFFF"/>
    </w:rPr>
  </w:style>
  <w:style w:type="paragraph" w:customStyle="1" w:styleId="323">
    <w:name w:val="Основной текст (11)1"/>
    <w:basedOn w:val="1"/>
    <w:link w:val="322"/>
    <w:uiPriority w:val="99"/>
    <w:pPr>
      <w:shd w:val="clear" w:color="auto" w:fill="FFFFFF"/>
      <w:spacing w:line="240" w:lineRule="exact"/>
      <w:jc w:val="center"/>
    </w:pPr>
    <w:rPr>
      <w:rFonts w:ascii="Tahoma" w:hAnsi="Tahoma" w:eastAsia="Calibri"/>
      <w:sz w:val="16"/>
    </w:rPr>
  </w:style>
  <w:style w:type="character" w:customStyle="1" w:styleId="324">
    <w:name w:val="Основной текст (12)_"/>
    <w:link w:val="325"/>
    <w:qFormat/>
    <w:locked/>
    <w:uiPriority w:val="99"/>
    <w:rPr>
      <w:rFonts w:ascii="Tahoma" w:hAnsi="Tahoma"/>
      <w:sz w:val="14"/>
      <w:shd w:val="clear" w:color="auto" w:fill="FFFFFF"/>
    </w:rPr>
  </w:style>
  <w:style w:type="paragraph" w:customStyle="1" w:styleId="325">
    <w:name w:val="Основной текст (12)"/>
    <w:basedOn w:val="1"/>
    <w:link w:val="324"/>
    <w:uiPriority w:val="99"/>
    <w:pPr>
      <w:shd w:val="clear" w:color="auto" w:fill="FFFFFF"/>
      <w:spacing w:line="192" w:lineRule="exact"/>
      <w:jc w:val="both"/>
    </w:pPr>
    <w:rPr>
      <w:rFonts w:ascii="Tahoma" w:hAnsi="Tahoma" w:eastAsia="Calibri"/>
      <w:sz w:val="14"/>
    </w:rPr>
  </w:style>
  <w:style w:type="character" w:customStyle="1" w:styleId="326">
    <w:name w:val="Основной текст (13)_"/>
    <w:link w:val="327"/>
    <w:locked/>
    <w:uiPriority w:val="99"/>
    <w:rPr>
      <w:rFonts w:ascii="Tahoma" w:hAnsi="Tahoma"/>
      <w:sz w:val="8"/>
      <w:shd w:val="clear" w:color="auto" w:fill="FFFFFF"/>
    </w:rPr>
  </w:style>
  <w:style w:type="paragraph" w:customStyle="1" w:styleId="327">
    <w:name w:val="Основной текст (13)"/>
    <w:basedOn w:val="1"/>
    <w:link w:val="326"/>
    <w:uiPriority w:val="99"/>
    <w:pPr>
      <w:shd w:val="clear" w:color="auto" w:fill="FFFFFF"/>
      <w:spacing w:line="110" w:lineRule="exact"/>
      <w:jc w:val="both"/>
    </w:pPr>
    <w:rPr>
      <w:rFonts w:ascii="Tahoma" w:hAnsi="Tahoma" w:eastAsia="Calibri"/>
      <w:sz w:val="8"/>
    </w:rPr>
  </w:style>
  <w:style w:type="character" w:customStyle="1" w:styleId="328">
    <w:name w:val="Основной текст (14)_"/>
    <w:link w:val="329"/>
    <w:qFormat/>
    <w:locked/>
    <w:uiPriority w:val="99"/>
    <w:rPr>
      <w:rFonts w:ascii="Tahoma" w:hAnsi="Tahoma"/>
      <w:sz w:val="8"/>
      <w:shd w:val="clear" w:color="auto" w:fill="FFFFFF"/>
    </w:rPr>
  </w:style>
  <w:style w:type="paragraph" w:customStyle="1" w:styleId="329">
    <w:name w:val="Основной текст (14)"/>
    <w:basedOn w:val="1"/>
    <w:link w:val="328"/>
    <w:uiPriority w:val="99"/>
    <w:pPr>
      <w:shd w:val="clear" w:color="auto" w:fill="FFFFFF"/>
      <w:spacing w:line="240" w:lineRule="atLeast"/>
    </w:pPr>
    <w:rPr>
      <w:rFonts w:ascii="Tahoma" w:hAnsi="Tahoma" w:eastAsia="Calibri"/>
      <w:sz w:val="8"/>
    </w:rPr>
  </w:style>
  <w:style w:type="character" w:customStyle="1" w:styleId="330">
    <w:name w:val="Основной текст (9)"/>
    <w:uiPriority w:val="99"/>
    <w:rPr>
      <w:rFonts w:ascii="Tahoma" w:hAnsi="Tahoma"/>
      <w:sz w:val="8"/>
      <w:u w:val="single"/>
      <w:shd w:val="clear" w:color="auto" w:fill="FFFFFF"/>
    </w:rPr>
  </w:style>
  <w:style w:type="character" w:customStyle="1" w:styleId="331">
    <w:name w:val="Основной текст (15)_"/>
    <w:link w:val="332"/>
    <w:locked/>
    <w:uiPriority w:val="99"/>
    <w:rPr>
      <w:rFonts w:ascii="Tahoma" w:hAnsi="Tahoma"/>
      <w:sz w:val="8"/>
      <w:shd w:val="clear" w:color="auto" w:fill="FFFFFF"/>
    </w:rPr>
  </w:style>
  <w:style w:type="paragraph" w:customStyle="1" w:styleId="332">
    <w:name w:val="Основной текст (15)"/>
    <w:basedOn w:val="1"/>
    <w:link w:val="331"/>
    <w:uiPriority w:val="99"/>
    <w:pPr>
      <w:shd w:val="clear" w:color="auto" w:fill="FFFFFF"/>
      <w:spacing w:line="240" w:lineRule="atLeast"/>
    </w:pPr>
    <w:rPr>
      <w:rFonts w:ascii="Tahoma" w:hAnsi="Tahoma" w:eastAsia="Calibri"/>
      <w:sz w:val="8"/>
    </w:rPr>
  </w:style>
  <w:style w:type="character" w:customStyle="1" w:styleId="333">
    <w:name w:val="Основной текст (9)9"/>
    <w:qFormat/>
    <w:uiPriority w:val="99"/>
    <w:rPr>
      <w:rFonts w:ascii="Tahoma" w:hAnsi="Tahoma"/>
      <w:sz w:val="8"/>
      <w:u w:val="single"/>
      <w:shd w:val="clear" w:color="auto" w:fill="FFFFFF"/>
    </w:rPr>
  </w:style>
  <w:style w:type="character" w:customStyle="1" w:styleId="334">
    <w:name w:val="Основной текст (9)8"/>
    <w:qFormat/>
    <w:uiPriority w:val="99"/>
  </w:style>
  <w:style w:type="character" w:customStyle="1" w:styleId="335">
    <w:name w:val="Основной текст (7) + 4 pt"/>
    <w:qFormat/>
    <w:uiPriority w:val="99"/>
    <w:rPr>
      <w:rFonts w:ascii="Tahoma" w:hAnsi="Tahoma"/>
      <w:sz w:val="8"/>
      <w:shd w:val="clear" w:color="auto" w:fill="FFFFFF"/>
    </w:rPr>
  </w:style>
  <w:style w:type="character" w:customStyle="1" w:styleId="336">
    <w:name w:val="Основной текст (16)_"/>
    <w:link w:val="337"/>
    <w:qFormat/>
    <w:locked/>
    <w:uiPriority w:val="99"/>
    <w:rPr>
      <w:rFonts w:ascii="Tahoma" w:hAnsi="Tahoma"/>
      <w:sz w:val="8"/>
      <w:shd w:val="clear" w:color="auto" w:fill="FFFFFF"/>
    </w:rPr>
  </w:style>
  <w:style w:type="paragraph" w:customStyle="1" w:styleId="337">
    <w:name w:val="Основной текст (16)"/>
    <w:basedOn w:val="1"/>
    <w:link w:val="336"/>
    <w:uiPriority w:val="99"/>
    <w:pPr>
      <w:shd w:val="clear" w:color="auto" w:fill="FFFFFF"/>
      <w:spacing w:after="300" w:line="240" w:lineRule="atLeast"/>
    </w:pPr>
    <w:rPr>
      <w:rFonts w:ascii="Tahoma" w:hAnsi="Tahoma" w:eastAsia="Calibri"/>
      <w:sz w:val="8"/>
    </w:rPr>
  </w:style>
  <w:style w:type="character" w:customStyle="1" w:styleId="338">
    <w:name w:val="Основной текст (16) + 5 pt"/>
    <w:uiPriority w:val="99"/>
    <w:rPr>
      <w:rFonts w:ascii="Tahoma" w:hAnsi="Tahoma"/>
      <w:sz w:val="10"/>
      <w:shd w:val="clear" w:color="auto" w:fill="FFFFFF"/>
    </w:rPr>
  </w:style>
  <w:style w:type="character" w:customStyle="1" w:styleId="339">
    <w:name w:val="Основной текст + Интервал -1 pt"/>
    <w:qFormat/>
    <w:uiPriority w:val="99"/>
    <w:rPr>
      <w:rFonts w:ascii="Times New Roman" w:hAnsi="Times New Roman"/>
      <w:spacing w:val="-30"/>
      <w:sz w:val="25"/>
      <w:shd w:val="clear" w:color="auto" w:fill="FFFFFF"/>
    </w:rPr>
  </w:style>
  <w:style w:type="character" w:customStyle="1" w:styleId="340">
    <w:name w:val="Основной текст + Интервал -1 pt1"/>
    <w:uiPriority w:val="99"/>
    <w:rPr>
      <w:rFonts w:ascii="Times New Roman" w:hAnsi="Times New Roman"/>
      <w:spacing w:val="-30"/>
      <w:sz w:val="25"/>
      <w:shd w:val="clear" w:color="auto" w:fill="FFFFFF"/>
    </w:rPr>
  </w:style>
  <w:style w:type="character" w:customStyle="1" w:styleId="341">
    <w:name w:val="Основной текст (17)_"/>
    <w:link w:val="342"/>
    <w:locked/>
    <w:uiPriority w:val="99"/>
    <w:rPr>
      <w:rFonts w:ascii="Tahoma" w:hAnsi="Tahoma"/>
      <w:sz w:val="8"/>
      <w:shd w:val="clear" w:color="auto" w:fill="FFFFFF"/>
    </w:rPr>
  </w:style>
  <w:style w:type="paragraph" w:customStyle="1" w:styleId="342">
    <w:name w:val="Основной текст (17)1"/>
    <w:basedOn w:val="1"/>
    <w:link w:val="341"/>
    <w:uiPriority w:val="99"/>
    <w:pPr>
      <w:shd w:val="clear" w:color="auto" w:fill="FFFFFF"/>
      <w:spacing w:line="110" w:lineRule="exact"/>
      <w:jc w:val="right"/>
    </w:pPr>
    <w:rPr>
      <w:rFonts w:ascii="Tahoma" w:hAnsi="Tahoma" w:eastAsia="Calibri"/>
      <w:sz w:val="8"/>
    </w:rPr>
  </w:style>
  <w:style w:type="character" w:customStyle="1" w:styleId="343">
    <w:name w:val="Основной текст (17)"/>
    <w:uiPriority w:val="99"/>
  </w:style>
  <w:style w:type="character" w:customStyle="1" w:styleId="344">
    <w:name w:val="Основной текст (19)_"/>
    <w:link w:val="345"/>
    <w:qFormat/>
    <w:locked/>
    <w:uiPriority w:val="99"/>
    <w:rPr>
      <w:rFonts w:ascii="Tahoma" w:hAnsi="Tahoma"/>
      <w:b/>
      <w:sz w:val="19"/>
      <w:shd w:val="clear" w:color="auto" w:fill="FFFFFF"/>
    </w:rPr>
  </w:style>
  <w:style w:type="paragraph" w:customStyle="1" w:styleId="345">
    <w:name w:val="Основной текст (19)1"/>
    <w:basedOn w:val="1"/>
    <w:link w:val="344"/>
    <w:uiPriority w:val="99"/>
    <w:pPr>
      <w:shd w:val="clear" w:color="auto" w:fill="FFFFFF"/>
      <w:spacing w:line="230" w:lineRule="exact"/>
      <w:jc w:val="center"/>
    </w:pPr>
    <w:rPr>
      <w:rFonts w:ascii="Tahoma" w:hAnsi="Tahoma" w:eastAsia="Calibri"/>
      <w:b/>
      <w:sz w:val="19"/>
    </w:rPr>
  </w:style>
  <w:style w:type="character" w:customStyle="1" w:styleId="346">
    <w:name w:val="Основной текст (18)_"/>
    <w:link w:val="347"/>
    <w:qFormat/>
    <w:locked/>
    <w:uiPriority w:val="99"/>
    <w:rPr>
      <w:rFonts w:ascii="Arial" w:hAnsi="Arial"/>
      <w:sz w:val="19"/>
      <w:shd w:val="clear" w:color="auto" w:fill="FFFFFF"/>
    </w:rPr>
  </w:style>
  <w:style w:type="paragraph" w:customStyle="1" w:styleId="347">
    <w:name w:val="Основной текст (18)1"/>
    <w:basedOn w:val="1"/>
    <w:link w:val="346"/>
    <w:uiPriority w:val="99"/>
    <w:pPr>
      <w:shd w:val="clear" w:color="auto" w:fill="FFFFFF"/>
      <w:spacing w:line="226" w:lineRule="exact"/>
      <w:jc w:val="center"/>
    </w:pPr>
    <w:rPr>
      <w:rFonts w:ascii="Arial" w:hAnsi="Arial" w:eastAsia="Calibri"/>
      <w:sz w:val="19"/>
    </w:rPr>
  </w:style>
  <w:style w:type="character" w:customStyle="1" w:styleId="348">
    <w:name w:val="Основной текст (18) + Tahoma"/>
    <w:qFormat/>
    <w:uiPriority w:val="99"/>
    <w:rPr>
      <w:rFonts w:ascii="Tahoma" w:hAnsi="Tahoma"/>
      <w:b/>
      <w:sz w:val="19"/>
      <w:shd w:val="clear" w:color="auto" w:fill="FFFFFF"/>
    </w:rPr>
  </w:style>
  <w:style w:type="character" w:customStyle="1" w:styleId="349">
    <w:name w:val="Основной текст (19) + Интервал -1 pt"/>
    <w:uiPriority w:val="99"/>
    <w:rPr>
      <w:rFonts w:ascii="Tahoma" w:hAnsi="Tahoma"/>
      <w:b/>
      <w:spacing w:val="-20"/>
      <w:sz w:val="19"/>
      <w:shd w:val="clear" w:color="auto" w:fill="FFFFFF"/>
    </w:rPr>
  </w:style>
  <w:style w:type="character" w:customStyle="1" w:styleId="350">
    <w:name w:val="Основной текст (19)"/>
    <w:qFormat/>
    <w:uiPriority w:val="99"/>
    <w:rPr>
      <w:rFonts w:ascii="Tahoma" w:hAnsi="Tahoma"/>
      <w:b/>
      <w:color w:val="FFFFFF"/>
      <w:sz w:val="19"/>
      <w:shd w:val="clear" w:color="auto" w:fill="FFFFFF"/>
    </w:rPr>
  </w:style>
  <w:style w:type="character" w:customStyle="1" w:styleId="351">
    <w:name w:val="Подпись к таблице (3)_"/>
    <w:link w:val="352"/>
    <w:locked/>
    <w:uiPriority w:val="99"/>
    <w:rPr>
      <w:rFonts w:ascii="Tahoma" w:hAnsi="Tahoma"/>
      <w:b/>
      <w:sz w:val="19"/>
      <w:shd w:val="clear" w:color="auto" w:fill="FFFFFF"/>
    </w:rPr>
  </w:style>
  <w:style w:type="paragraph" w:customStyle="1" w:styleId="352">
    <w:name w:val="Подпись к таблице (3)"/>
    <w:basedOn w:val="1"/>
    <w:link w:val="351"/>
    <w:uiPriority w:val="99"/>
    <w:pPr>
      <w:shd w:val="clear" w:color="auto" w:fill="FFFFFF"/>
      <w:spacing w:line="240" w:lineRule="atLeast"/>
    </w:pPr>
    <w:rPr>
      <w:rFonts w:ascii="Tahoma" w:hAnsi="Tahoma" w:eastAsia="Calibri"/>
      <w:b/>
      <w:sz w:val="19"/>
    </w:rPr>
  </w:style>
  <w:style w:type="character" w:customStyle="1" w:styleId="353">
    <w:name w:val="Заголовок №1_"/>
    <w:link w:val="354"/>
    <w:locked/>
    <w:uiPriority w:val="99"/>
    <w:rPr>
      <w:rFonts w:ascii="Tahoma" w:hAnsi="Tahoma"/>
      <w:b/>
      <w:sz w:val="19"/>
      <w:shd w:val="clear" w:color="auto" w:fill="FFFFFF"/>
    </w:rPr>
  </w:style>
  <w:style w:type="paragraph" w:customStyle="1" w:styleId="354">
    <w:name w:val="Заголовок №11"/>
    <w:basedOn w:val="1"/>
    <w:link w:val="353"/>
    <w:uiPriority w:val="99"/>
    <w:pPr>
      <w:shd w:val="clear" w:color="auto" w:fill="FFFFFF"/>
      <w:spacing w:line="250" w:lineRule="exact"/>
      <w:outlineLvl w:val="0"/>
    </w:pPr>
    <w:rPr>
      <w:rFonts w:ascii="Tahoma" w:hAnsi="Tahoma" w:eastAsia="Calibri"/>
      <w:b/>
      <w:sz w:val="19"/>
    </w:rPr>
  </w:style>
  <w:style w:type="character" w:customStyle="1" w:styleId="355">
    <w:name w:val="Основной текст (19)7"/>
    <w:qFormat/>
    <w:uiPriority w:val="99"/>
  </w:style>
  <w:style w:type="character" w:customStyle="1" w:styleId="356">
    <w:name w:val="Заголовок №1"/>
    <w:qFormat/>
    <w:uiPriority w:val="99"/>
  </w:style>
  <w:style w:type="character" w:customStyle="1" w:styleId="357">
    <w:name w:val="Основной текст (19)6"/>
    <w:uiPriority w:val="99"/>
    <w:rPr>
      <w:rFonts w:ascii="Tahoma" w:hAnsi="Tahoma"/>
      <w:b/>
      <w:color w:val="FFFFFF"/>
      <w:sz w:val="19"/>
      <w:shd w:val="clear" w:color="auto" w:fill="FFFFFF"/>
    </w:rPr>
  </w:style>
  <w:style w:type="character" w:customStyle="1" w:styleId="358">
    <w:name w:val="Подпись к картинке_"/>
    <w:link w:val="359"/>
    <w:locked/>
    <w:uiPriority w:val="99"/>
    <w:rPr>
      <w:rFonts w:ascii="Tahoma" w:hAnsi="Tahoma"/>
      <w:sz w:val="10"/>
      <w:shd w:val="clear" w:color="auto" w:fill="FFFFFF"/>
    </w:rPr>
  </w:style>
  <w:style w:type="paragraph" w:customStyle="1" w:styleId="359">
    <w:name w:val="Подпись к картинке1"/>
    <w:basedOn w:val="1"/>
    <w:link w:val="358"/>
    <w:uiPriority w:val="99"/>
    <w:pPr>
      <w:shd w:val="clear" w:color="auto" w:fill="FFFFFF"/>
      <w:spacing w:line="240" w:lineRule="exact"/>
      <w:jc w:val="both"/>
    </w:pPr>
    <w:rPr>
      <w:rFonts w:ascii="Tahoma" w:hAnsi="Tahoma" w:eastAsia="Calibri"/>
      <w:sz w:val="10"/>
    </w:rPr>
  </w:style>
  <w:style w:type="character" w:customStyle="1" w:styleId="360">
    <w:name w:val="Подпись к картинке"/>
    <w:qFormat/>
    <w:uiPriority w:val="99"/>
  </w:style>
  <w:style w:type="character" w:customStyle="1" w:styleId="361">
    <w:name w:val="Подпись к картинке3"/>
    <w:qFormat/>
    <w:uiPriority w:val="99"/>
  </w:style>
  <w:style w:type="character" w:customStyle="1" w:styleId="362">
    <w:name w:val="Подпись к картинке2"/>
    <w:uiPriority w:val="99"/>
    <w:rPr>
      <w:rFonts w:ascii="Tahoma" w:hAnsi="Tahoma"/>
      <w:sz w:val="10"/>
      <w:shd w:val="clear" w:color="auto" w:fill="FFFFFF"/>
    </w:rPr>
  </w:style>
  <w:style w:type="character" w:customStyle="1" w:styleId="363">
    <w:name w:val="Подпись к картинке + Times New Roman"/>
    <w:uiPriority w:val="99"/>
    <w:rPr>
      <w:rFonts w:ascii="Times New Roman" w:hAnsi="Times New Roman"/>
      <w:sz w:val="25"/>
      <w:shd w:val="clear" w:color="auto" w:fill="FFFFFF"/>
    </w:rPr>
  </w:style>
  <w:style w:type="character" w:customStyle="1" w:styleId="364">
    <w:name w:val="Основной текст (19)5"/>
    <w:uiPriority w:val="99"/>
    <w:rPr>
      <w:rFonts w:ascii="Tahoma" w:hAnsi="Tahoma"/>
      <w:b/>
      <w:color w:val="FFFFFF"/>
      <w:sz w:val="19"/>
      <w:shd w:val="clear" w:color="auto" w:fill="FFFFFF"/>
    </w:rPr>
  </w:style>
  <w:style w:type="character" w:customStyle="1" w:styleId="365">
    <w:name w:val="Основной текст (19)4"/>
    <w:uiPriority w:val="99"/>
  </w:style>
  <w:style w:type="character" w:customStyle="1" w:styleId="366">
    <w:name w:val="Основной текст (19)3"/>
    <w:uiPriority w:val="99"/>
    <w:rPr>
      <w:rFonts w:ascii="Tahoma" w:hAnsi="Tahoma"/>
      <w:b/>
      <w:color w:val="FFFFFF"/>
      <w:sz w:val="19"/>
      <w:shd w:val="clear" w:color="auto" w:fill="FFFFFF"/>
    </w:rPr>
  </w:style>
  <w:style w:type="character" w:customStyle="1" w:styleId="367">
    <w:name w:val="Основной текст (10)"/>
    <w:uiPriority w:val="99"/>
  </w:style>
  <w:style w:type="character" w:customStyle="1" w:styleId="368">
    <w:name w:val="Основной текст (10)9"/>
    <w:uiPriority w:val="99"/>
  </w:style>
  <w:style w:type="character" w:customStyle="1" w:styleId="369">
    <w:name w:val="Основной текст (20)_"/>
    <w:link w:val="370"/>
    <w:locked/>
    <w:uiPriority w:val="99"/>
    <w:rPr>
      <w:rFonts w:ascii="Tahoma" w:hAnsi="Tahoma"/>
      <w:sz w:val="11"/>
      <w:shd w:val="clear" w:color="auto" w:fill="FFFFFF"/>
    </w:rPr>
  </w:style>
  <w:style w:type="paragraph" w:customStyle="1" w:styleId="370">
    <w:name w:val="Основной текст (20)1"/>
    <w:basedOn w:val="1"/>
    <w:link w:val="369"/>
    <w:uiPriority w:val="99"/>
    <w:pPr>
      <w:shd w:val="clear" w:color="auto" w:fill="FFFFFF"/>
      <w:spacing w:line="542" w:lineRule="exact"/>
    </w:pPr>
    <w:rPr>
      <w:rFonts w:ascii="Tahoma" w:hAnsi="Tahoma" w:eastAsia="Calibri"/>
      <w:sz w:val="11"/>
    </w:rPr>
  </w:style>
  <w:style w:type="character" w:customStyle="1" w:styleId="371">
    <w:name w:val="Основной текст (20)"/>
    <w:uiPriority w:val="99"/>
  </w:style>
  <w:style w:type="character" w:customStyle="1" w:styleId="372">
    <w:name w:val="Основной текст (20)2"/>
    <w:uiPriority w:val="99"/>
  </w:style>
  <w:style w:type="character" w:customStyle="1" w:styleId="373">
    <w:name w:val="Основной текст (10)8"/>
    <w:uiPriority w:val="99"/>
  </w:style>
  <w:style w:type="character" w:customStyle="1" w:styleId="374">
    <w:name w:val="Подпись к таблице"/>
    <w:uiPriority w:val="99"/>
  </w:style>
  <w:style w:type="character" w:customStyle="1" w:styleId="375">
    <w:name w:val="Подпись к таблице4"/>
    <w:uiPriority w:val="99"/>
  </w:style>
  <w:style w:type="character" w:customStyle="1" w:styleId="376">
    <w:name w:val="Подпись к таблице3"/>
    <w:uiPriority w:val="99"/>
    <w:rPr>
      <w:sz w:val="25"/>
      <w:shd w:val="clear" w:color="auto" w:fill="FFFFFF"/>
    </w:rPr>
  </w:style>
  <w:style w:type="character" w:customStyle="1" w:styleId="377">
    <w:name w:val="Подпись к таблице + 6"/>
    <w:uiPriority w:val="99"/>
    <w:rPr>
      <w:sz w:val="13"/>
      <w:shd w:val="clear" w:color="auto" w:fill="FFFFFF"/>
    </w:rPr>
  </w:style>
  <w:style w:type="character" w:customStyle="1" w:styleId="378">
    <w:name w:val="Основной текст (10)7"/>
    <w:uiPriority w:val="99"/>
  </w:style>
  <w:style w:type="character" w:customStyle="1" w:styleId="379">
    <w:name w:val="Основной текст (10)6"/>
    <w:uiPriority w:val="99"/>
  </w:style>
  <w:style w:type="character" w:customStyle="1" w:styleId="380">
    <w:name w:val="Основной текст (10)5"/>
    <w:uiPriority w:val="99"/>
  </w:style>
  <w:style w:type="character" w:customStyle="1" w:styleId="381">
    <w:name w:val="Колонтитул + Полужирный1"/>
    <w:uiPriority w:val="99"/>
    <w:rPr>
      <w:b/>
      <w:spacing w:val="0"/>
      <w:shd w:val="clear" w:color="auto" w:fill="FFFFFF"/>
    </w:rPr>
  </w:style>
  <w:style w:type="character" w:customStyle="1" w:styleId="382">
    <w:name w:val="Основной текст (24)_"/>
    <w:link w:val="383"/>
    <w:locked/>
    <w:uiPriority w:val="99"/>
    <w:rPr>
      <w:b/>
      <w:sz w:val="15"/>
      <w:shd w:val="clear" w:color="auto" w:fill="FFFFFF"/>
    </w:rPr>
  </w:style>
  <w:style w:type="paragraph" w:customStyle="1" w:styleId="383">
    <w:name w:val="Основной текст (24)"/>
    <w:basedOn w:val="1"/>
    <w:link w:val="382"/>
    <w:uiPriority w:val="99"/>
    <w:pPr>
      <w:shd w:val="clear" w:color="auto" w:fill="FFFFFF"/>
      <w:spacing w:after="1020" w:line="240" w:lineRule="atLeast"/>
    </w:pPr>
    <w:rPr>
      <w:rFonts w:ascii="Calibri" w:hAnsi="Calibri" w:eastAsia="Calibri"/>
      <w:b/>
      <w:sz w:val="15"/>
    </w:rPr>
  </w:style>
  <w:style w:type="character" w:customStyle="1" w:styleId="384">
    <w:name w:val="Основной текст (25)_"/>
    <w:link w:val="385"/>
    <w:locked/>
    <w:uiPriority w:val="99"/>
    <w:rPr>
      <w:b/>
      <w:sz w:val="27"/>
      <w:shd w:val="clear" w:color="auto" w:fill="FFFFFF"/>
    </w:rPr>
  </w:style>
  <w:style w:type="paragraph" w:customStyle="1" w:styleId="385">
    <w:name w:val="Основной текст (25)"/>
    <w:basedOn w:val="1"/>
    <w:link w:val="384"/>
    <w:uiPriority w:val="99"/>
    <w:pPr>
      <w:shd w:val="clear" w:color="auto" w:fill="FFFFFF"/>
      <w:spacing w:line="240" w:lineRule="atLeast"/>
    </w:pPr>
    <w:rPr>
      <w:rFonts w:ascii="Calibri" w:hAnsi="Calibri" w:eastAsia="Calibri"/>
      <w:b/>
      <w:sz w:val="27"/>
    </w:rPr>
  </w:style>
  <w:style w:type="character" w:customStyle="1" w:styleId="386">
    <w:name w:val="Заголовок №3_"/>
    <w:link w:val="387"/>
    <w:locked/>
    <w:uiPriority w:val="99"/>
    <w:rPr>
      <w:b/>
      <w:sz w:val="27"/>
      <w:shd w:val="clear" w:color="auto" w:fill="FFFFFF"/>
    </w:rPr>
  </w:style>
  <w:style w:type="paragraph" w:customStyle="1" w:styleId="387">
    <w:name w:val="Заголовок №3"/>
    <w:basedOn w:val="1"/>
    <w:link w:val="386"/>
    <w:uiPriority w:val="99"/>
    <w:pPr>
      <w:shd w:val="clear" w:color="auto" w:fill="FFFFFF"/>
      <w:spacing w:line="240" w:lineRule="atLeast"/>
      <w:outlineLvl w:val="2"/>
    </w:pPr>
    <w:rPr>
      <w:rFonts w:ascii="Calibri" w:hAnsi="Calibri" w:eastAsia="Calibri"/>
      <w:b/>
      <w:sz w:val="27"/>
    </w:rPr>
  </w:style>
  <w:style w:type="character" w:customStyle="1" w:styleId="388">
    <w:name w:val="Подпись к картинке (6)_"/>
    <w:link w:val="389"/>
    <w:locked/>
    <w:uiPriority w:val="99"/>
    <w:rPr>
      <w:b/>
      <w:sz w:val="15"/>
      <w:shd w:val="clear" w:color="auto" w:fill="FFFFFF"/>
    </w:rPr>
  </w:style>
  <w:style w:type="paragraph" w:customStyle="1" w:styleId="389">
    <w:name w:val="Подпись к картинке (6)"/>
    <w:basedOn w:val="1"/>
    <w:link w:val="388"/>
    <w:uiPriority w:val="99"/>
    <w:pPr>
      <w:shd w:val="clear" w:color="auto" w:fill="FFFFFF"/>
      <w:spacing w:line="240" w:lineRule="atLeast"/>
    </w:pPr>
    <w:rPr>
      <w:rFonts w:ascii="Calibri" w:hAnsi="Calibri" w:eastAsia="Calibri"/>
      <w:b/>
      <w:sz w:val="15"/>
    </w:rPr>
  </w:style>
  <w:style w:type="character" w:customStyle="1" w:styleId="390">
    <w:name w:val="Основной текст (26)_"/>
    <w:link w:val="391"/>
    <w:locked/>
    <w:uiPriority w:val="99"/>
    <w:rPr>
      <w:rFonts w:ascii="Tahoma" w:hAnsi="Tahoma"/>
      <w:sz w:val="13"/>
      <w:shd w:val="clear" w:color="auto" w:fill="FFFFFF"/>
    </w:rPr>
  </w:style>
  <w:style w:type="paragraph" w:customStyle="1" w:styleId="391">
    <w:name w:val="Основной текст (26)"/>
    <w:basedOn w:val="1"/>
    <w:link w:val="390"/>
    <w:uiPriority w:val="99"/>
    <w:pPr>
      <w:shd w:val="clear" w:color="auto" w:fill="FFFFFF"/>
      <w:spacing w:after="120" w:line="211" w:lineRule="exact"/>
    </w:pPr>
    <w:rPr>
      <w:rFonts w:ascii="Tahoma" w:hAnsi="Tahoma" w:eastAsia="Calibri"/>
      <w:sz w:val="13"/>
    </w:rPr>
  </w:style>
  <w:style w:type="character" w:customStyle="1" w:styleId="392">
    <w:name w:val="Основной текст (27)_"/>
    <w:link w:val="393"/>
    <w:locked/>
    <w:uiPriority w:val="99"/>
    <w:rPr>
      <w:b/>
      <w:i/>
      <w:sz w:val="105"/>
      <w:shd w:val="clear" w:color="auto" w:fill="FFFFFF"/>
    </w:rPr>
  </w:style>
  <w:style w:type="paragraph" w:customStyle="1" w:styleId="393">
    <w:name w:val="Основной текст (27)"/>
    <w:basedOn w:val="1"/>
    <w:link w:val="392"/>
    <w:uiPriority w:val="99"/>
    <w:pPr>
      <w:shd w:val="clear" w:color="auto" w:fill="FFFFFF"/>
      <w:spacing w:line="240" w:lineRule="atLeast"/>
    </w:pPr>
    <w:rPr>
      <w:rFonts w:ascii="Calibri" w:hAnsi="Calibri" w:eastAsia="Calibri"/>
      <w:b/>
      <w:i/>
      <w:sz w:val="105"/>
    </w:rPr>
  </w:style>
  <w:style w:type="character" w:customStyle="1" w:styleId="394">
    <w:name w:val="Основной текст (3) + Не полужирный"/>
    <w:uiPriority w:val="99"/>
    <w:rPr>
      <w:sz w:val="25"/>
      <w:shd w:val="clear" w:color="auto" w:fill="FFFFFF"/>
    </w:rPr>
  </w:style>
  <w:style w:type="character" w:customStyle="1" w:styleId="395">
    <w:name w:val="Подпись к таблице (4)_"/>
    <w:link w:val="396"/>
    <w:locked/>
    <w:uiPriority w:val="99"/>
    <w:rPr>
      <w:b/>
      <w:i/>
      <w:sz w:val="25"/>
      <w:shd w:val="clear" w:color="auto" w:fill="FFFFFF"/>
    </w:rPr>
  </w:style>
  <w:style w:type="paragraph" w:customStyle="1" w:styleId="396">
    <w:name w:val="Подпись к таблице (4)1"/>
    <w:basedOn w:val="1"/>
    <w:link w:val="395"/>
    <w:uiPriority w:val="99"/>
    <w:pPr>
      <w:shd w:val="clear" w:color="auto" w:fill="FFFFFF"/>
      <w:spacing w:line="240" w:lineRule="atLeast"/>
    </w:pPr>
    <w:rPr>
      <w:rFonts w:ascii="Calibri" w:hAnsi="Calibri" w:eastAsia="Calibri"/>
      <w:b/>
      <w:i/>
      <w:sz w:val="25"/>
    </w:rPr>
  </w:style>
  <w:style w:type="character" w:customStyle="1" w:styleId="397">
    <w:name w:val="Подпись к таблице (4)"/>
    <w:uiPriority w:val="99"/>
    <w:rPr>
      <w:b/>
      <w:i/>
      <w:sz w:val="25"/>
      <w:u w:val="single"/>
      <w:shd w:val="clear" w:color="auto" w:fill="FFFFFF"/>
    </w:rPr>
  </w:style>
  <w:style w:type="character" w:customStyle="1" w:styleId="398">
    <w:name w:val="Основной текст (21)_"/>
    <w:link w:val="399"/>
    <w:locked/>
    <w:uiPriority w:val="99"/>
    <w:rPr>
      <w:b/>
      <w:sz w:val="16"/>
      <w:shd w:val="clear" w:color="auto" w:fill="FFFFFF"/>
    </w:rPr>
  </w:style>
  <w:style w:type="paragraph" w:customStyle="1" w:styleId="399">
    <w:name w:val="Основной текст (21)"/>
    <w:basedOn w:val="1"/>
    <w:link w:val="398"/>
    <w:uiPriority w:val="99"/>
    <w:pPr>
      <w:shd w:val="clear" w:color="auto" w:fill="FFFFFF"/>
      <w:spacing w:line="240" w:lineRule="atLeast"/>
    </w:pPr>
    <w:rPr>
      <w:rFonts w:ascii="Calibri" w:hAnsi="Calibri" w:eastAsia="Calibri"/>
      <w:b/>
      <w:sz w:val="16"/>
    </w:rPr>
  </w:style>
  <w:style w:type="character" w:customStyle="1" w:styleId="400">
    <w:name w:val="Основной текст (22)_"/>
    <w:link w:val="401"/>
    <w:locked/>
    <w:uiPriority w:val="99"/>
    <w:rPr>
      <w:i/>
      <w:sz w:val="19"/>
      <w:shd w:val="clear" w:color="auto" w:fill="FFFFFF"/>
    </w:rPr>
  </w:style>
  <w:style w:type="paragraph" w:customStyle="1" w:styleId="401">
    <w:name w:val="Основной текст (22)"/>
    <w:basedOn w:val="1"/>
    <w:link w:val="400"/>
    <w:uiPriority w:val="99"/>
    <w:pPr>
      <w:shd w:val="clear" w:color="auto" w:fill="FFFFFF"/>
      <w:spacing w:line="240" w:lineRule="atLeast"/>
    </w:pPr>
    <w:rPr>
      <w:rFonts w:ascii="Calibri" w:hAnsi="Calibri" w:eastAsia="Calibri"/>
      <w:i/>
      <w:sz w:val="19"/>
    </w:rPr>
  </w:style>
  <w:style w:type="character" w:customStyle="1" w:styleId="402">
    <w:name w:val="Основной текст (6)"/>
    <w:uiPriority w:val="99"/>
    <w:rPr>
      <w:spacing w:val="0"/>
      <w:shd w:val="clear" w:color="auto" w:fill="FFFFFF"/>
    </w:rPr>
  </w:style>
  <w:style w:type="character" w:customStyle="1" w:styleId="403">
    <w:name w:val="Подпись к картинке (3)_"/>
    <w:link w:val="404"/>
    <w:locked/>
    <w:uiPriority w:val="99"/>
    <w:rPr>
      <w:b/>
      <w:sz w:val="25"/>
      <w:shd w:val="clear" w:color="auto" w:fill="FFFFFF"/>
    </w:rPr>
  </w:style>
  <w:style w:type="paragraph" w:customStyle="1" w:styleId="404">
    <w:name w:val="Подпись к картинке (3)1"/>
    <w:basedOn w:val="1"/>
    <w:link w:val="403"/>
    <w:uiPriority w:val="99"/>
    <w:pPr>
      <w:shd w:val="clear" w:color="auto" w:fill="FFFFFF"/>
      <w:spacing w:line="240" w:lineRule="atLeast"/>
    </w:pPr>
    <w:rPr>
      <w:rFonts w:ascii="Calibri" w:hAnsi="Calibri" w:eastAsia="Calibri"/>
      <w:b/>
      <w:sz w:val="25"/>
    </w:rPr>
  </w:style>
  <w:style w:type="character" w:customStyle="1" w:styleId="405">
    <w:name w:val="Подпись к картинке (3) + Tahoma"/>
    <w:qFormat/>
    <w:uiPriority w:val="99"/>
    <w:rPr>
      <w:rFonts w:ascii="Tahoma" w:hAnsi="Tahoma"/>
      <w:b/>
      <w:sz w:val="15"/>
      <w:shd w:val="clear" w:color="auto" w:fill="FFFFFF"/>
    </w:rPr>
  </w:style>
  <w:style w:type="character" w:customStyle="1" w:styleId="406">
    <w:name w:val="Подпись к картинке (3)"/>
    <w:uiPriority w:val="99"/>
  </w:style>
  <w:style w:type="character" w:customStyle="1" w:styleId="407">
    <w:name w:val="Подпись к картинке (4)_"/>
    <w:link w:val="408"/>
    <w:qFormat/>
    <w:locked/>
    <w:uiPriority w:val="99"/>
    <w:rPr>
      <w:rFonts w:ascii="Tahoma" w:hAnsi="Tahoma"/>
      <w:b/>
      <w:sz w:val="15"/>
      <w:shd w:val="clear" w:color="auto" w:fill="FFFFFF"/>
    </w:rPr>
  </w:style>
  <w:style w:type="paragraph" w:customStyle="1" w:styleId="408">
    <w:name w:val="Подпись к картинке (4)"/>
    <w:basedOn w:val="1"/>
    <w:link w:val="407"/>
    <w:uiPriority w:val="99"/>
    <w:pPr>
      <w:shd w:val="clear" w:color="auto" w:fill="FFFFFF"/>
      <w:spacing w:line="250" w:lineRule="exact"/>
      <w:ind w:hanging="400"/>
    </w:pPr>
    <w:rPr>
      <w:rFonts w:ascii="Tahoma" w:hAnsi="Tahoma" w:eastAsia="Calibri"/>
      <w:b/>
      <w:sz w:val="15"/>
    </w:rPr>
  </w:style>
  <w:style w:type="character" w:customStyle="1" w:styleId="409">
    <w:name w:val="Подпись к картинке (4) + 8 pt"/>
    <w:qFormat/>
    <w:uiPriority w:val="99"/>
    <w:rPr>
      <w:rFonts w:ascii="Tahoma" w:hAnsi="Tahoma"/>
      <w:b/>
      <w:sz w:val="16"/>
      <w:shd w:val="clear" w:color="auto" w:fill="FFFFFF"/>
    </w:rPr>
  </w:style>
  <w:style w:type="character" w:customStyle="1" w:styleId="410">
    <w:name w:val="Основной текст (23)_"/>
    <w:link w:val="411"/>
    <w:locked/>
    <w:uiPriority w:val="99"/>
    <w:rPr>
      <w:sz w:val="9"/>
      <w:shd w:val="clear" w:color="auto" w:fill="FFFFFF"/>
    </w:rPr>
  </w:style>
  <w:style w:type="paragraph" w:customStyle="1" w:styleId="411">
    <w:name w:val="Основной текст (23)1"/>
    <w:basedOn w:val="1"/>
    <w:link w:val="410"/>
    <w:uiPriority w:val="99"/>
    <w:pPr>
      <w:shd w:val="clear" w:color="auto" w:fill="FFFFFF"/>
      <w:spacing w:line="240" w:lineRule="atLeast"/>
      <w:jc w:val="both"/>
    </w:pPr>
    <w:rPr>
      <w:rFonts w:ascii="Calibri" w:hAnsi="Calibri" w:eastAsia="Calibri"/>
      <w:sz w:val="9"/>
    </w:rPr>
  </w:style>
  <w:style w:type="character" w:customStyle="1" w:styleId="412">
    <w:name w:val="Основной текст (23)"/>
    <w:uiPriority w:val="99"/>
    <w:rPr>
      <w:spacing w:val="0"/>
      <w:sz w:val="9"/>
      <w:shd w:val="clear" w:color="auto" w:fill="FFFFFF"/>
    </w:rPr>
  </w:style>
  <w:style w:type="character" w:customStyle="1" w:styleId="413">
    <w:name w:val="Колонтитул + Tahoma"/>
    <w:qFormat/>
    <w:uiPriority w:val="99"/>
    <w:rPr>
      <w:rFonts w:ascii="Tahoma" w:hAnsi="Tahoma"/>
      <w:b/>
      <w:spacing w:val="0"/>
      <w:sz w:val="14"/>
      <w:shd w:val="clear" w:color="auto" w:fill="FFFFFF"/>
    </w:rPr>
  </w:style>
  <w:style w:type="character" w:customStyle="1" w:styleId="414">
    <w:name w:val="Подпись к картинке (5)_"/>
    <w:link w:val="415"/>
    <w:qFormat/>
    <w:locked/>
    <w:uiPriority w:val="99"/>
    <w:rPr>
      <w:sz w:val="23"/>
      <w:shd w:val="clear" w:color="auto" w:fill="FFFFFF"/>
    </w:rPr>
  </w:style>
  <w:style w:type="paragraph" w:customStyle="1" w:styleId="415">
    <w:name w:val="Подпись к картинке (5)"/>
    <w:basedOn w:val="1"/>
    <w:link w:val="414"/>
    <w:uiPriority w:val="99"/>
    <w:pPr>
      <w:shd w:val="clear" w:color="auto" w:fill="FFFFFF"/>
      <w:spacing w:line="317" w:lineRule="exact"/>
      <w:jc w:val="center"/>
    </w:pPr>
    <w:rPr>
      <w:rFonts w:ascii="Calibri" w:hAnsi="Calibri" w:eastAsia="Calibri"/>
      <w:sz w:val="23"/>
    </w:rPr>
  </w:style>
  <w:style w:type="character" w:customStyle="1" w:styleId="416">
    <w:name w:val="Заголовок №2_"/>
    <w:link w:val="417"/>
    <w:locked/>
    <w:uiPriority w:val="99"/>
    <w:rPr>
      <w:rFonts w:ascii="Tahoma" w:hAnsi="Tahoma"/>
      <w:spacing w:val="-70"/>
      <w:w w:val="200"/>
      <w:sz w:val="74"/>
      <w:shd w:val="clear" w:color="auto" w:fill="FFFFFF"/>
    </w:rPr>
  </w:style>
  <w:style w:type="paragraph" w:customStyle="1" w:styleId="417">
    <w:name w:val="Заголовок №2"/>
    <w:basedOn w:val="1"/>
    <w:link w:val="416"/>
    <w:uiPriority w:val="99"/>
    <w:pPr>
      <w:shd w:val="clear" w:color="auto" w:fill="FFFFFF"/>
      <w:spacing w:before="480" w:line="240" w:lineRule="atLeast"/>
      <w:outlineLvl w:val="1"/>
    </w:pPr>
    <w:rPr>
      <w:rFonts w:ascii="Tahoma" w:hAnsi="Tahoma" w:eastAsia="Calibri"/>
      <w:spacing w:val="-70"/>
      <w:w w:val="200"/>
      <w:sz w:val="74"/>
    </w:rPr>
  </w:style>
  <w:style w:type="character" w:customStyle="1" w:styleId="418">
    <w:name w:val="Заголовок №1 (3)_"/>
    <w:link w:val="419"/>
    <w:locked/>
    <w:uiPriority w:val="99"/>
    <w:rPr>
      <w:rFonts w:ascii="Tahoma" w:hAnsi="Tahoma"/>
      <w:spacing w:val="-70"/>
      <w:w w:val="200"/>
      <w:sz w:val="74"/>
      <w:shd w:val="clear" w:color="auto" w:fill="FFFFFF"/>
    </w:rPr>
  </w:style>
  <w:style w:type="paragraph" w:customStyle="1" w:styleId="419">
    <w:name w:val="Заголовок №1 (3)"/>
    <w:basedOn w:val="1"/>
    <w:link w:val="418"/>
    <w:uiPriority w:val="99"/>
    <w:pPr>
      <w:shd w:val="clear" w:color="auto" w:fill="FFFFFF"/>
      <w:spacing w:before="360" w:after="360" w:line="240" w:lineRule="atLeast"/>
      <w:outlineLvl w:val="0"/>
    </w:pPr>
    <w:rPr>
      <w:rFonts w:ascii="Tahoma" w:hAnsi="Tahoma" w:eastAsia="Calibri"/>
      <w:spacing w:val="-70"/>
      <w:w w:val="200"/>
      <w:sz w:val="74"/>
    </w:rPr>
  </w:style>
  <w:style w:type="character" w:customStyle="1" w:styleId="420">
    <w:name w:val="Основной текст (28)_"/>
    <w:link w:val="421"/>
    <w:qFormat/>
    <w:locked/>
    <w:uiPriority w:val="99"/>
    <w:rPr>
      <w:rFonts w:ascii="Tahoma" w:hAnsi="Tahoma"/>
      <w:spacing w:val="-70"/>
      <w:w w:val="200"/>
      <w:sz w:val="74"/>
      <w:shd w:val="clear" w:color="auto" w:fill="FFFFFF"/>
    </w:rPr>
  </w:style>
  <w:style w:type="paragraph" w:customStyle="1" w:styleId="421">
    <w:name w:val="Основной текст (28)1"/>
    <w:basedOn w:val="1"/>
    <w:link w:val="420"/>
    <w:uiPriority w:val="99"/>
    <w:pPr>
      <w:shd w:val="clear" w:color="auto" w:fill="FFFFFF"/>
      <w:spacing w:before="240" w:after="420" w:line="240" w:lineRule="atLeast"/>
    </w:pPr>
    <w:rPr>
      <w:rFonts w:ascii="Tahoma" w:hAnsi="Tahoma" w:eastAsia="Calibri"/>
      <w:spacing w:val="-70"/>
      <w:w w:val="200"/>
      <w:sz w:val="74"/>
    </w:rPr>
  </w:style>
  <w:style w:type="character" w:customStyle="1" w:styleId="422">
    <w:name w:val="Основной текст (28)"/>
    <w:qFormat/>
    <w:uiPriority w:val="99"/>
  </w:style>
  <w:style w:type="character" w:customStyle="1" w:styleId="423">
    <w:name w:val="Основной текст (28)2"/>
    <w:qFormat/>
    <w:uiPriority w:val="99"/>
  </w:style>
  <w:style w:type="character" w:customStyle="1" w:styleId="424">
    <w:name w:val="Основной текст (10)4"/>
    <w:uiPriority w:val="99"/>
    <w:rPr>
      <w:sz w:val="13"/>
      <w:shd w:val="clear" w:color="auto" w:fill="FFFFFF"/>
    </w:rPr>
  </w:style>
  <w:style w:type="character" w:customStyle="1" w:styleId="425">
    <w:name w:val="Основной текст (8) + Интервал 0 pt"/>
    <w:qFormat/>
    <w:uiPriority w:val="99"/>
    <w:rPr>
      <w:b/>
      <w:spacing w:val="10"/>
      <w:sz w:val="8"/>
      <w:shd w:val="clear" w:color="auto" w:fill="FFFFFF"/>
    </w:rPr>
  </w:style>
  <w:style w:type="character" w:customStyle="1" w:styleId="426">
    <w:name w:val="Заголовок №4 (2)_"/>
    <w:link w:val="427"/>
    <w:qFormat/>
    <w:locked/>
    <w:uiPriority w:val="99"/>
    <w:rPr>
      <w:rFonts w:ascii="Tahoma" w:hAnsi="Tahoma"/>
      <w:b/>
      <w:sz w:val="21"/>
      <w:shd w:val="clear" w:color="auto" w:fill="FFFFFF"/>
    </w:rPr>
  </w:style>
  <w:style w:type="paragraph" w:customStyle="1" w:styleId="427">
    <w:name w:val="Заголовок №4 (2)"/>
    <w:basedOn w:val="1"/>
    <w:link w:val="426"/>
    <w:uiPriority w:val="99"/>
    <w:pPr>
      <w:shd w:val="clear" w:color="auto" w:fill="FFFFFF"/>
      <w:spacing w:before="120" w:line="379" w:lineRule="exact"/>
      <w:outlineLvl w:val="3"/>
    </w:pPr>
    <w:rPr>
      <w:rFonts w:ascii="Tahoma" w:hAnsi="Tahoma" w:eastAsia="Calibri"/>
      <w:b/>
      <w:sz w:val="21"/>
    </w:rPr>
  </w:style>
  <w:style w:type="character" w:customStyle="1" w:styleId="428">
    <w:name w:val="Основной текст (29)_"/>
    <w:link w:val="429"/>
    <w:qFormat/>
    <w:locked/>
    <w:uiPriority w:val="99"/>
    <w:rPr>
      <w:sz w:val="19"/>
      <w:shd w:val="clear" w:color="auto" w:fill="FFFFFF"/>
    </w:rPr>
  </w:style>
  <w:style w:type="paragraph" w:customStyle="1" w:styleId="429">
    <w:name w:val="Основной текст (29)1"/>
    <w:basedOn w:val="1"/>
    <w:link w:val="428"/>
    <w:uiPriority w:val="99"/>
    <w:pPr>
      <w:shd w:val="clear" w:color="auto" w:fill="FFFFFF"/>
      <w:spacing w:line="379" w:lineRule="exact"/>
    </w:pPr>
    <w:rPr>
      <w:rFonts w:ascii="Calibri" w:hAnsi="Calibri" w:eastAsia="Calibri"/>
      <w:sz w:val="19"/>
    </w:rPr>
  </w:style>
  <w:style w:type="character" w:customStyle="1" w:styleId="430">
    <w:name w:val="Основной текст (29)"/>
    <w:uiPriority w:val="99"/>
  </w:style>
  <w:style w:type="character" w:customStyle="1" w:styleId="431">
    <w:name w:val="Основной текст (29)2"/>
    <w:qFormat/>
    <w:uiPriority w:val="99"/>
    <w:rPr>
      <w:rFonts w:ascii="Calibri" w:hAnsi="Calibri"/>
      <w:sz w:val="19"/>
      <w:shd w:val="clear" w:color="auto" w:fill="FFFFFF"/>
    </w:rPr>
  </w:style>
  <w:style w:type="character" w:customStyle="1" w:styleId="432">
    <w:name w:val="Основной текст (29) + Tahoma"/>
    <w:uiPriority w:val="99"/>
    <w:rPr>
      <w:rFonts w:ascii="Tahoma" w:hAnsi="Tahoma"/>
      <w:b/>
      <w:sz w:val="14"/>
      <w:shd w:val="clear" w:color="auto" w:fill="FFFFFF"/>
      <w:lang w:val="en-US" w:eastAsia="en-US"/>
    </w:rPr>
  </w:style>
  <w:style w:type="character" w:customStyle="1" w:styleId="433">
    <w:name w:val="Основной текст (30)_"/>
    <w:link w:val="434"/>
    <w:locked/>
    <w:uiPriority w:val="99"/>
    <w:rPr>
      <w:sz w:val="18"/>
      <w:shd w:val="clear" w:color="auto" w:fill="FFFFFF"/>
    </w:rPr>
  </w:style>
  <w:style w:type="paragraph" w:customStyle="1" w:styleId="434">
    <w:name w:val="Основной текст (30)1"/>
    <w:basedOn w:val="1"/>
    <w:link w:val="433"/>
    <w:uiPriority w:val="99"/>
    <w:pPr>
      <w:shd w:val="clear" w:color="auto" w:fill="FFFFFF"/>
      <w:spacing w:before="120" w:after="120" w:line="115" w:lineRule="exact"/>
      <w:jc w:val="both"/>
    </w:pPr>
    <w:rPr>
      <w:rFonts w:ascii="Calibri" w:hAnsi="Calibri" w:eastAsia="Calibri"/>
      <w:sz w:val="18"/>
    </w:rPr>
  </w:style>
  <w:style w:type="character" w:customStyle="1" w:styleId="435">
    <w:name w:val="Основной текст (30)"/>
    <w:qFormat/>
    <w:uiPriority w:val="99"/>
  </w:style>
  <w:style w:type="character" w:customStyle="1" w:styleId="436">
    <w:name w:val="Основной текст (30)2"/>
    <w:uiPriority w:val="99"/>
    <w:rPr>
      <w:sz w:val="18"/>
      <w:shd w:val="clear" w:color="auto" w:fill="FFFFFF"/>
    </w:rPr>
  </w:style>
  <w:style w:type="character" w:customStyle="1" w:styleId="437">
    <w:name w:val="Основной текст (30) + 12"/>
    <w:qFormat/>
    <w:uiPriority w:val="99"/>
    <w:rPr>
      <w:spacing w:val="0"/>
      <w:sz w:val="25"/>
      <w:shd w:val="clear" w:color="auto" w:fill="FFFFFF"/>
    </w:rPr>
  </w:style>
  <w:style w:type="character" w:customStyle="1" w:styleId="438">
    <w:name w:val="Основной текст (29) + Times New Roman"/>
    <w:uiPriority w:val="99"/>
    <w:rPr>
      <w:rFonts w:ascii="Times New Roman" w:hAnsi="Times New Roman"/>
      <w:b/>
      <w:sz w:val="18"/>
      <w:shd w:val="clear" w:color="auto" w:fill="FFFFFF"/>
    </w:rPr>
  </w:style>
  <w:style w:type="character" w:customStyle="1" w:styleId="439">
    <w:name w:val="Подпись к картинке (7)_"/>
    <w:link w:val="440"/>
    <w:locked/>
    <w:uiPriority w:val="99"/>
    <w:rPr>
      <w:sz w:val="19"/>
      <w:shd w:val="clear" w:color="auto" w:fill="FFFFFF"/>
    </w:rPr>
  </w:style>
  <w:style w:type="paragraph" w:customStyle="1" w:styleId="440">
    <w:name w:val="Подпись к картинке (7)"/>
    <w:basedOn w:val="1"/>
    <w:link w:val="439"/>
    <w:uiPriority w:val="99"/>
    <w:pPr>
      <w:shd w:val="clear" w:color="auto" w:fill="FFFFFF"/>
      <w:spacing w:line="240" w:lineRule="atLeast"/>
    </w:pPr>
    <w:rPr>
      <w:rFonts w:ascii="Calibri" w:hAnsi="Calibri" w:eastAsia="Calibri"/>
      <w:sz w:val="19"/>
    </w:rPr>
  </w:style>
  <w:style w:type="character" w:customStyle="1" w:styleId="441">
    <w:name w:val="Подпись к картинке (8)_"/>
    <w:link w:val="442"/>
    <w:qFormat/>
    <w:locked/>
    <w:uiPriority w:val="99"/>
    <w:rPr>
      <w:sz w:val="19"/>
      <w:shd w:val="clear" w:color="auto" w:fill="FFFFFF"/>
    </w:rPr>
  </w:style>
  <w:style w:type="paragraph" w:customStyle="1" w:styleId="442">
    <w:name w:val="Подпись к картинке (8)1"/>
    <w:basedOn w:val="1"/>
    <w:link w:val="441"/>
    <w:uiPriority w:val="99"/>
    <w:pPr>
      <w:shd w:val="clear" w:color="auto" w:fill="FFFFFF"/>
      <w:spacing w:line="240" w:lineRule="atLeast"/>
    </w:pPr>
    <w:rPr>
      <w:rFonts w:ascii="Calibri" w:hAnsi="Calibri" w:eastAsia="Calibri"/>
      <w:sz w:val="19"/>
    </w:rPr>
  </w:style>
  <w:style w:type="character" w:customStyle="1" w:styleId="443">
    <w:name w:val="Подпись к картинке (8)"/>
    <w:qFormat/>
    <w:uiPriority w:val="99"/>
  </w:style>
  <w:style w:type="character" w:customStyle="1" w:styleId="444">
    <w:name w:val="Подпись к картинке (9)_"/>
    <w:link w:val="445"/>
    <w:qFormat/>
    <w:locked/>
    <w:uiPriority w:val="99"/>
    <w:rPr>
      <w:b/>
      <w:sz w:val="16"/>
      <w:shd w:val="clear" w:color="auto" w:fill="FFFFFF"/>
    </w:rPr>
  </w:style>
  <w:style w:type="paragraph" w:customStyle="1" w:styleId="445">
    <w:name w:val="Подпись к картинке (9)"/>
    <w:basedOn w:val="1"/>
    <w:link w:val="444"/>
    <w:uiPriority w:val="99"/>
    <w:pPr>
      <w:shd w:val="clear" w:color="auto" w:fill="FFFFFF"/>
      <w:spacing w:line="240" w:lineRule="atLeast"/>
    </w:pPr>
    <w:rPr>
      <w:rFonts w:ascii="Calibri" w:hAnsi="Calibri" w:eastAsia="Calibri"/>
      <w:b/>
      <w:sz w:val="16"/>
    </w:rPr>
  </w:style>
  <w:style w:type="character" w:customStyle="1" w:styleId="446">
    <w:name w:val="Основной текст (9) + Times New Roman"/>
    <w:qFormat/>
    <w:uiPriority w:val="99"/>
    <w:rPr>
      <w:rFonts w:ascii="Times New Roman" w:hAnsi="Times New Roman"/>
      <w:sz w:val="25"/>
      <w:shd w:val="clear" w:color="auto" w:fill="FFFFFF"/>
    </w:rPr>
  </w:style>
  <w:style w:type="character" w:customStyle="1" w:styleId="447">
    <w:name w:val="Основной текст (9)7"/>
    <w:qFormat/>
    <w:uiPriority w:val="99"/>
    <w:rPr>
      <w:rFonts w:ascii="Tahoma" w:hAnsi="Tahoma"/>
      <w:sz w:val="8"/>
      <w:shd w:val="clear" w:color="auto" w:fill="FFFFFF"/>
    </w:rPr>
  </w:style>
  <w:style w:type="character" w:customStyle="1" w:styleId="448">
    <w:name w:val="Основной текст (3)2"/>
    <w:uiPriority w:val="99"/>
    <w:rPr>
      <w:b/>
      <w:i/>
      <w:sz w:val="25"/>
      <w:shd w:val="clear" w:color="auto" w:fill="FFFFFF"/>
    </w:rPr>
  </w:style>
  <w:style w:type="character" w:customStyle="1" w:styleId="449">
    <w:name w:val="Подпись к таблице2"/>
    <w:uiPriority w:val="99"/>
    <w:rPr>
      <w:sz w:val="25"/>
      <w:u w:val="single"/>
      <w:shd w:val="clear" w:color="auto" w:fill="FFFFFF"/>
    </w:rPr>
  </w:style>
  <w:style w:type="character" w:customStyle="1" w:styleId="450">
    <w:name w:val="Основной текст (5)10"/>
    <w:uiPriority w:val="99"/>
  </w:style>
  <w:style w:type="character" w:customStyle="1" w:styleId="451">
    <w:name w:val="Основной текст (10)3"/>
    <w:uiPriority w:val="99"/>
  </w:style>
  <w:style w:type="character" w:customStyle="1" w:styleId="452">
    <w:name w:val="Основной текст + 41"/>
    <w:uiPriority w:val="99"/>
    <w:rPr>
      <w:rFonts w:ascii="Times New Roman" w:hAnsi="Times New Roman"/>
      <w:spacing w:val="0"/>
      <w:sz w:val="9"/>
      <w:shd w:val="clear" w:color="auto" w:fill="FFFFFF"/>
    </w:rPr>
  </w:style>
  <w:style w:type="character" w:customStyle="1" w:styleId="453">
    <w:name w:val="Основной текст (3) + Не полужирный2"/>
    <w:uiPriority w:val="99"/>
    <w:rPr>
      <w:sz w:val="25"/>
      <w:u w:val="single"/>
      <w:shd w:val="clear" w:color="auto" w:fill="FFFFFF"/>
    </w:rPr>
  </w:style>
  <w:style w:type="character" w:customStyle="1" w:styleId="454">
    <w:name w:val="Основной текст (5)9"/>
    <w:uiPriority w:val="99"/>
  </w:style>
  <w:style w:type="character" w:customStyle="1" w:styleId="455">
    <w:name w:val="Основной текст (5)8"/>
    <w:uiPriority w:val="99"/>
  </w:style>
  <w:style w:type="character" w:customStyle="1" w:styleId="456">
    <w:name w:val="Подпись к таблице (4)2"/>
    <w:uiPriority w:val="99"/>
    <w:rPr>
      <w:b/>
      <w:i/>
      <w:sz w:val="25"/>
      <w:u w:val="single"/>
      <w:shd w:val="clear" w:color="auto" w:fill="FFFFFF"/>
    </w:rPr>
  </w:style>
  <w:style w:type="character" w:customStyle="1" w:styleId="457">
    <w:name w:val="Основной текст (2)3"/>
    <w:uiPriority w:val="99"/>
    <w:rPr>
      <w:b/>
      <w:i/>
      <w:sz w:val="47"/>
      <w:u w:val="single"/>
      <w:shd w:val="clear" w:color="auto" w:fill="FFFFFF"/>
    </w:rPr>
  </w:style>
  <w:style w:type="character" w:customStyle="1" w:styleId="458">
    <w:name w:val="Основной текст (2)2"/>
    <w:uiPriority w:val="99"/>
  </w:style>
  <w:style w:type="character" w:customStyle="1" w:styleId="459">
    <w:name w:val="Основной текст (36)_"/>
    <w:link w:val="460"/>
    <w:locked/>
    <w:uiPriority w:val="99"/>
    <w:rPr>
      <w:rFonts w:ascii="Arial" w:hAnsi="Arial"/>
      <w:sz w:val="10"/>
      <w:shd w:val="clear" w:color="auto" w:fill="FFFFFF"/>
    </w:rPr>
  </w:style>
  <w:style w:type="paragraph" w:customStyle="1" w:styleId="460">
    <w:name w:val="Основной текст (36)"/>
    <w:basedOn w:val="1"/>
    <w:link w:val="459"/>
    <w:uiPriority w:val="99"/>
    <w:pPr>
      <w:shd w:val="clear" w:color="auto" w:fill="FFFFFF"/>
      <w:spacing w:before="300" w:line="240" w:lineRule="atLeast"/>
    </w:pPr>
    <w:rPr>
      <w:rFonts w:ascii="Arial" w:hAnsi="Arial" w:eastAsia="Calibri"/>
      <w:sz w:val="10"/>
    </w:rPr>
  </w:style>
  <w:style w:type="character" w:customStyle="1" w:styleId="461">
    <w:name w:val="Подпись к картинке (10)_"/>
    <w:link w:val="462"/>
    <w:locked/>
    <w:uiPriority w:val="99"/>
    <w:rPr>
      <w:rFonts w:ascii="Arial" w:hAnsi="Arial"/>
      <w:sz w:val="10"/>
      <w:shd w:val="clear" w:color="auto" w:fill="FFFFFF"/>
    </w:rPr>
  </w:style>
  <w:style w:type="paragraph" w:customStyle="1" w:styleId="462">
    <w:name w:val="Подпись к картинке (10)"/>
    <w:basedOn w:val="1"/>
    <w:link w:val="461"/>
    <w:uiPriority w:val="99"/>
    <w:pPr>
      <w:shd w:val="clear" w:color="auto" w:fill="FFFFFF"/>
      <w:spacing w:line="240" w:lineRule="atLeast"/>
    </w:pPr>
    <w:rPr>
      <w:rFonts w:ascii="Arial" w:hAnsi="Arial" w:eastAsia="Calibri"/>
      <w:sz w:val="10"/>
    </w:rPr>
  </w:style>
  <w:style w:type="character" w:customStyle="1" w:styleId="463">
    <w:name w:val="Основной текст (32)_"/>
    <w:link w:val="464"/>
    <w:locked/>
    <w:uiPriority w:val="99"/>
    <w:rPr>
      <w:rFonts w:ascii="Tahoma" w:hAnsi="Tahoma"/>
      <w:sz w:val="15"/>
      <w:shd w:val="clear" w:color="auto" w:fill="FFFFFF"/>
    </w:rPr>
  </w:style>
  <w:style w:type="paragraph" w:customStyle="1" w:styleId="464">
    <w:name w:val="Основной текст (32)"/>
    <w:basedOn w:val="1"/>
    <w:link w:val="463"/>
    <w:uiPriority w:val="99"/>
    <w:pPr>
      <w:shd w:val="clear" w:color="auto" w:fill="FFFFFF"/>
      <w:spacing w:line="240" w:lineRule="atLeast"/>
    </w:pPr>
    <w:rPr>
      <w:rFonts w:ascii="Tahoma" w:hAnsi="Tahoma" w:eastAsia="Calibri"/>
      <w:sz w:val="15"/>
    </w:rPr>
  </w:style>
  <w:style w:type="character" w:customStyle="1" w:styleId="465">
    <w:name w:val="Основной текст (31)_"/>
    <w:link w:val="466"/>
    <w:locked/>
    <w:uiPriority w:val="99"/>
    <w:rPr>
      <w:b/>
      <w:sz w:val="25"/>
      <w:shd w:val="clear" w:color="auto" w:fill="FFFFFF"/>
    </w:rPr>
  </w:style>
  <w:style w:type="paragraph" w:customStyle="1" w:styleId="466">
    <w:name w:val="Основной текст (31)1"/>
    <w:basedOn w:val="1"/>
    <w:link w:val="465"/>
    <w:uiPriority w:val="99"/>
    <w:pPr>
      <w:shd w:val="clear" w:color="auto" w:fill="FFFFFF"/>
      <w:spacing w:line="240" w:lineRule="atLeast"/>
    </w:pPr>
    <w:rPr>
      <w:rFonts w:ascii="Calibri" w:hAnsi="Calibri" w:eastAsia="Calibri"/>
      <w:b/>
      <w:sz w:val="25"/>
    </w:rPr>
  </w:style>
  <w:style w:type="character" w:customStyle="1" w:styleId="467">
    <w:name w:val="Основной текст (31)"/>
    <w:uiPriority w:val="99"/>
  </w:style>
  <w:style w:type="character" w:customStyle="1" w:styleId="468">
    <w:name w:val="Основной текст (5)7"/>
    <w:uiPriority w:val="99"/>
    <w:rPr>
      <w:i/>
      <w:sz w:val="25"/>
      <w:u w:val="single"/>
      <w:shd w:val="clear" w:color="auto" w:fill="FFFFFF"/>
    </w:rPr>
  </w:style>
  <w:style w:type="character" w:customStyle="1" w:styleId="469">
    <w:name w:val="Основной текст (5)6"/>
    <w:uiPriority w:val="99"/>
    <w:rPr>
      <w:i/>
      <w:sz w:val="25"/>
      <w:u w:val="single"/>
      <w:shd w:val="clear" w:color="auto" w:fill="FFFFFF"/>
    </w:rPr>
  </w:style>
  <w:style w:type="character" w:customStyle="1" w:styleId="470">
    <w:name w:val="Основной текст (5)5"/>
    <w:uiPriority w:val="99"/>
    <w:rPr>
      <w:i/>
      <w:sz w:val="25"/>
      <w:shd w:val="clear" w:color="auto" w:fill="FFFFFF"/>
    </w:rPr>
  </w:style>
  <w:style w:type="character" w:customStyle="1" w:styleId="471">
    <w:name w:val="Основной текст (9)6"/>
    <w:uiPriority w:val="99"/>
  </w:style>
  <w:style w:type="character" w:customStyle="1" w:styleId="472">
    <w:name w:val="Основной текст (5)4"/>
    <w:uiPriority w:val="99"/>
    <w:rPr>
      <w:i/>
      <w:sz w:val="25"/>
      <w:u w:val="single"/>
      <w:shd w:val="clear" w:color="auto" w:fill="FFFFFF"/>
    </w:rPr>
  </w:style>
  <w:style w:type="character" w:customStyle="1" w:styleId="473">
    <w:name w:val="Основной текст (33)_"/>
    <w:link w:val="474"/>
    <w:locked/>
    <w:uiPriority w:val="99"/>
    <w:rPr>
      <w:rFonts w:ascii="Tahoma" w:hAnsi="Tahoma"/>
      <w:sz w:val="30"/>
      <w:shd w:val="clear" w:color="auto" w:fill="FFFFFF"/>
    </w:rPr>
  </w:style>
  <w:style w:type="paragraph" w:customStyle="1" w:styleId="474">
    <w:name w:val="Основной текст (33)"/>
    <w:basedOn w:val="1"/>
    <w:link w:val="473"/>
    <w:uiPriority w:val="99"/>
    <w:pPr>
      <w:shd w:val="clear" w:color="auto" w:fill="FFFFFF"/>
      <w:spacing w:line="120" w:lineRule="exact"/>
      <w:jc w:val="right"/>
    </w:pPr>
    <w:rPr>
      <w:rFonts w:ascii="Tahoma" w:hAnsi="Tahoma" w:eastAsia="Calibri"/>
      <w:sz w:val="30"/>
    </w:rPr>
  </w:style>
  <w:style w:type="character" w:customStyle="1" w:styleId="475">
    <w:name w:val="Основной текст (31)7"/>
    <w:uiPriority w:val="99"/>
  </w:style>
  <w:style w:type="character" w:customStyle="1" w:styleId="476">
    <w:name w:val="Основной текст (34)_"/>
    <w:link w:val="477"/>
    <w:locked/>
    <w:uiPriority w:val="99"/>
    <w:rPr>
      <w:rFonts w:ascii="Arial" w:hAnsi="Arial"/>
      <w:sz w:val="13"/>
      <w:shd w:val="clear" w:color="auto" w:fill="FFFFFF"/>
    </w:rPr>
  </w:style>
  <w:style w:type="paragraph" w:customStyle="1" w:styleId="477">
    <w:name w:val="Основной текст (34)"/>
    <w:basedOn w:val="1"/>
    <w:link w:val="476"/>
    <w:uiPriority w:val="99"/>
    <w:pPr>
      <w:shd w:val="clear" w:color="auto" w:fill="FFFFFF"/>
      <w:spacing w:after="1560" w:line="163" w:lineRule="exact"/>
      <w:jc w:val="both"/>
    </w:pPr>
    <w:rPr>
      <w:rFonts w:ascii="Arial" w:hAnsi="Arial" w:eastAsia="Calibri"/>
      <w:sz w:val="13"/>
    </w:rPr>
  </w:style>
  <w:style w:type="character" w:customStyle="1" w:styleId="478">
    <w:name w:val="Колонтитул + Arial"/>
    <w:uiPriority w:val="99"/>
    <w:rPr>
      <w:rFonts w:ascii="Arial" w:hAnsi="Arial"/>
      <w:sz w:val="11"/>
      <w:shd w:val="clear" w:color="auto" w:fill="FFFFFF"/>
    </w:rPr>
  </w:style>
  <w:style w:type="character" w:customStyle="1" w:styleId="479">
    <w:name w:val="Основной текст (35)_"/>
    <w:link w:val="480"/>
    <w:locked/>
    <w:uiPriority w:val="99"/>
    <w:rPr>
      <w:rFonts w:ascii="Tahoma" w:hAnsi="Tahoma"/>
      <w:b/>
      <w:sz w:val="14"/>
      <w:shd w:val="clear" w:color="auto" w:fill="FFFFFF"/>
    </w:rPr>
  </w:style>
  <w:style w:type="paragraph" w:customStyle="1" w:styleId="480">
    <w:name w:val="Основной текст (35)"/>
    <w:basedOn w:val="1"/>
    <w:link w:val="479"/>
    <w:uiPriority w:val="99"/>
    <w:pPr>
      <w:shd w:val="clear" w:color="auto" w:fill="FFFFFF"/>
      <w:spacing w:before="1560" w:after="300" w:line="240" w:lineRule="atLeast"/>
    </w:pPr>
    <w:rPr>
      <w:rFonts w:ascii="Tahoma" w:hAnsi="Tahoma" w:eastAsia="Calibri"/>
      <w:b/>
      <w:sz w:val="14"/>
    </w:rPr>
  </w:style>
  <w:style w:type="character" w:customStyle="1" w:styleId="481">
    <w:name w:val="Основной текст (37)_"/>
    <w:link w:val="482"/>
    <w:locked/>
    <w:uiPriority w:val="99"/>
    <w:rPr>
      <w:rFonts w:ascii="Arial" w:hAnsi="Arial"/>
      <w:sz w:val="15"/>
      <w:shd w:val="clear" w:color="auto" w:fill="FFFFFF"/>
    </w:rPr>
  </w:style>
  <w:style w:type="paragraph" w:customStyle="1" w:styleId="482">
    <w:name w:val="Основной текст (37)"/>
    <w:basedOn w:val="1"/>
    <w:link w:val="481"/>
    <w:uiPriority w:val="99"/>
    <w:pPr>
      <w:shd w:val="clear" w:color="auto" w:fill="FFFFFF"/>
      <w:spacing w:before="300" w:after="180" w:line="240" w:lineRule="atLeast"/>
    </w:pPr>
    <w:rPr>
      <w:rFonts w:ascii="Arial" w:hAnsi="Arial" w:eastAsia="Calibri"/>
      <w:sz w:val="15"/>
    </w:rPr>
  </w:style>
  <w:style w:type="character" w:customStyle="1" w:styleId="483">
    <w:name w:val="Основной текст (38)_"/>
    <w:link w:val="484"/>
    <w:locked/>
    <w:uiPriority w:val="99"/>
    <w:rPr>
      <w:rFonts w:ascii="Tahoma" w:hAnsi="Tahoma"/>
      <w:b/>
      <w:sz w:val="16"/>
      <w:shd w:val="clear" w:color="auto" w:fill="FFFFFF"/>
    </w:rPr>
  </w:style>
  <w:style w:type="paragraph" w:customStyle="1" w:styleId="484">
    <w:name w:val="Основной текст (38)"/>
    <w:basedOn w:val="1"/>
    <w:link w:val="483"/>
    <w:uiPriority w:val="99"/>
    <w:pPr>
      <w:shd w:val="clear" w:color="auto" w:fill="FFFFFF"/>
      <w:spacing w:before="1020" w:after="300" w:line="240" w:lineRule="atLeast"/>
    </w:pPr>
    <w:rPr>
      <w:rFonts w:ascii="Tahoma" w:hAnsi="Tahoma" w:eastAsia="Calibri"/>
      <w:b/>
      <w:sz w:val="16"/>
    </w:rPr>
  </w:style>
  <w:style w:type="character" w:customStyle="1" w:styleId="485">
    <w:name w:val="Оглавление (3)_"/>
    <w:link w:val="486"/>
    <w:locked/>
    <w:uiPriority w:val="99"/>
    <w:rPr>
      <w:rFonts w:ascii="Arial" w:hAnsi="Arial"/>
      <w:sz w:val="13"/>
      <w:shd w:val="clear" w:color="auto" w:fill="FFFFFF"/>
    </w:rPr>
  </w:style>
  <w:style w:type="paragraph" w:customStyle="1" w:styleId="486">
    <w:name w:val="Оглавление (3)"/>
    <w:basedOn w:val="1"/>
    <w:link w:val="485"/>
    <w:uiPriority w:val="99"/>
    <w:pPr>
      <w:shd w:val="clear" w:color="auto" w:fill="FFFFFF"/>
      <w:spacing w:line="240" w:lineRule="exact"/>
      <w:ind w:firstLine="760"/>
      <w:jc w:val="both"/>
    </w:pPr>
    <w:rPr>
      <w:rFonts w:ascii="Arial" w:hAnsi="Arial" w:eastAsia="Calibri"/>
      <w:sz w:val="13"/>
    </w:rPr>
  </w:style>
  <w:style w:type="character" w:customStyle="1" w:styleId="487">
    <w:name w:val="Основной текст (9)5"/>
    <w:uiPriority w:val="99"/>
  </w:style>
  <w:style w:type="character" w:customStyle="1" w:styleId="488">
    <w:name w:val="Основной текст (3) + Не полужирный1"/>
    <w:uiPriority w:val="99"/>
    <w:rPr>
      <w:sz w:val="25"/>
      <w:u w:val="single"/>
      <w:shd w:val="clear" w:color="auto" w:fill="FFFFFF"/>
    </w:rPr>
  </w:style>
  <w:style w:type="character" w:customStyle="1" w:styleId="489">
    <w:name w:val="Основной текст (9)4"/>
    <w:uiPriority w:val="99"/>
    <w:rPr>
      <w:rFonts w:ascii="Tahoma" w:hAnsi="Tahoma"/>
      <w:sz w:val="8"/>
      <w:shd w:val="clear" w:color="auto" w:fill="FFFFFF"/>
    </w:rPr>
  </w:style>
  <w:style w:type="character" w:customStyle="1" w:styleId="490">
    <w:name w:val="Основной текст (31)6"/>
    <w:uiPriority w:val="99"/>
  </w:style>
  <w:style w:type="character" w:customStyle="1" w:styleId="491">
    <w:name w:val="Заголовок №4_"/>
    <w:link w:val="492"/>
    <w:locked/>
    <w:uiPriority w:val="99"/>
    <w:rPr>
      <w:b/>
      <w:sz w:val="25"/>
      <w:shd w:val="clear" w:color="auto" w:fill="FFFFFF"/>
    </w:rPr>
  </w:style>
  <w:style w:type="paragraph" w:customStyle="1" w:styleId="492">
    <w:name w:val="Заголовок №41"/>
    <w:basedOn w:val="1"/>
    <w:link w:val="491"/>
    <w:uiPriority w:val="99"/>
    <w:pPr>
      <w:shd w:val="clear" w:color="auto" w:fill="FFFFFF"/>
      <w:spacing w:line="312" w:lineRule="exact"/>
      <w:outlineLvl w:val="3"/>
    </w:pPr>
    <w:rPr>
      <w:rFonts w:ascii="Calibri" w:hAnsi="Calibri" w:eastAsia="Calibri"/>
      <w:b/>
      <w:sz w:val="25"/>
    </w:rPr>
  </w:style>
  <w:style w:type="character" w:customStyle="1" w:styleId="493">
    <w:name w:val="Заголовок №4"/>
    <w:uiPriority w:val="99"/>
  </w:style>
  <w:style w:type="character" w:customStyle="1" w:styleId="494">
    <w:name w:val="Основной текст (31)5"/>
    <w:uiPriority w:val="99"/>
  </w:style>
  <w:style w:type="character" w:customStyle="1" w:styleId="495">
    <w:name w:val="Основной текст (31) + Не полужирный"/>
    <w:uiPriority w:val="99"/>
    <w:rPr>
      <w:sz w:val="25"/>
      <w:shd w:val="clear" w:color="auto" w:fill="FFFFFF"/>
    </w:rPr>
  </w:style>
  <w:style w:type="character" w:customStyle="1" w:styleId="496">
    <w:name w:val="Основной текст + Полужирный1"/>
    <w:uiPriority w:val="99"/>
    <w:rPr>
      <w:rFonts w:ascii="Times New Roman" w:hAnsi="Times New Roman"/>
      <w:b/>
      <w:spacing w:val="0"/>
      <w:sz w:val="25"/>
      <w:shd w:val="clear" w:color="auto" w:fill="FFFFFF"/>
    </w:rPr>
  </w:style>
  <w:style w:type="character" w:customStyle="1" w:styleId="497">
    <w:name w:val="Оглавление (4)_"/>
    <w:link w:val="498"/>
    <w:locked/>
    <w:uiPriority w:val="99"/>
    <w:rPr>
      <w:b/>
      <w:sz w:val="25"/>
      <w:shd w:val="clear" w:color="auto" w:fill="FFFFFF"/>
    </w:rPr>
  </w:style>
  <w:style w:type="paragraph" w:customStyle="1" w:styleId="498">
    <w:name w:val="Оглавление (4)1"/>
    <w:basedOn w:val="1"/>
    <w:link w:val="497"/>
    <w:uiPriority w:val="99"/>
    <w:pPr>
      <w:shd w:val="clear" w:color="auto" w:fill="FFFFFF"/>
      <w:spacing w:line="312" w:lineRule="exact"/>
    </w:pPr>
    <w:rPr>
      <w:rFonts w:ascii="Calibri" w:hAnsi="Calibri" w:eastAsia="Calibri"/>
      <w:b/>
      <w:sz w:val="25"/>
    </w:rPr>
  </w:style>
  <w:style w:type="character" w:customStyle="1" w:styleId="499">
    <w:name w:val="Оглавление (4)"/>
    <w:uiPriority w:val="99"/>
  </w:style>
  <w:style w:type="character" w:customStyle="1" w:styleId="500">
    <w:name w:val="Основной текст (40)_"/>
    <w:link w:val="501"/>
    <w:locked/>
    <w:uiPriority w:val="99"/>
    <w:rPr>
      <w:sz w:val="25"/>
      <w:shd w:val="clear" w:color="auto" w:fill="FFFFFF"/>
    </w:rPr>
  </w:style>
  <w:style w:type="paragraph" w:customStyle="1" w:styleId="501">
    <w:name w:val="Основной текст (40)1"/>
    <w:basedOn w:val="1"/>
    <w:link w:val="500"/>
    <w:uiPriority w:val="99"/>
    <w:pPr>
      <w:shd w:val="clear" w:color="auto" w:fill="FFFFFF"/>
      <w:spacing w:line="240" w:lineRule="atLeast"/>
    </w:pPr>
    <w:rPr>
      <w:rFonts w:ascii="Calibri" w:hAnsi="Calibri" w:eastAsia="Calibri"/>
      <w:sz w:val="25"/>
    </w:rPr>
  </w:style>
  <w:style w:type="character" w:customStyle="1" w:styleId="502">
    <w:name w:val="Основной текст (40)"/>
    <w:uiPriority w:val="99"/>
  </w:style>
  <w:style w:type="character" w:customStyle="1" w:styleId="503">
    <w:name w:val="Основной текст (40) + 12 pt"/>
    <w:uiPriority w:val="99"/>
    <w:rPr>
      <w:sz w:val="24"/>
      <w:shd w:val="clear" w:color="auto" w:fill="FFFFFF"/>
    </w:rPr>
  </w:style>
  <w:style w:type="character" w:customStyle="1" w:styleId="504">
    <w:name w:val="Основной текст (40) + Tahoma"/>
    <w:uiPriority w:val="99"/>
    <w:rPr>
      <w:rFonts w:ascii="Tahoma" w:hAnsi="Tahoma"/>
      <w:sz w:val="22"/>
      <w:shd w:val="clear" w:color="auto" w:fill="FFFFFF"/>
    </w:rPr>
  </w:style>
  <w:style w:type="character" w:customStyle="1" w:styleId="505">
    <w:name w:val="Основной текст (42)_"/>
    <w:link w:val="506"/>
    <w:locked/>
    <w:uiPriority w:val="99"/>
    <w:rPr>
      <w:rFonts w:ascii="Tahoma" w:hAnsi="Tahoma"/>
      <w:b/>
      <w:sz w:val="21"/>
      <w:shd w:val="clear" w:color="auto" w:fill="FFFFFF"/>
    </w:rPr>
  </w:style>
  <w:style w:type="paragraph" w:customStyle="1" w:styleId="506">
    <w:name w:val="Основной текст (42)"/>
    <w:basedOn w:val="1"/>
    <w:link w:val="505"/>
    <w:uiPriority w:val="99"/>
    <w:pPr>
      <w:shd w:val="clear" w:color="auto" w:fill="FFFFFF"/>
      <w:spacing w:after="120" w:line="240" w:lineRule="atLeast"/>
    </w:pPr>
    <w:rPr>
      <w:rFonts w:ascii="Tahoma" w:hAnsi="Tahoma" w:eastAsia="Calibri"/>
      <w:b/>
      <w:sz w:val="21"/>
    </w:rPr>
  </w:style>
  <w:style w:type="character" w:customStyle="1" w:styleId="507">
    <w:name w:val="Основной текст (18)"/>
    <w:uiPriority w:val="99"/>
    <w:rPr>
      <w:rFonts w:ascii="Arial" w:hAnsi="Arial"/>
      <w:color w:val="FFFFFF"/>
      <w:sz w:val="19"/>
      <w:shd w:val="clear" w:color="auto" w:fill="FFFFFF"/>
    </w:rPr>
  </w:style>
  <w:style w:type="character" w:customStyle="1" w:styleId="508">
    <w:name w:val="Основной текст (6)2"/>
    <w:uiPriority w:val="99"/>
    <w:rPr>
      <w:color w:val="FFFFFF"/>
      <w:spacing w:val="0"/>
      <w:shd w:val="clear" w:color="auto" w:fill="FFFFFF"/>
    </w:rPr>
  </w:style>
  <w:style w:type="character" w:customStyle="1" w:styleId="509">
    <w:name w:val="Основной текст (18)2"/>
    <w:uiPriority w:val="99"/>
  </w:style>
  <w:style w:type="character" w:customStyle="1" w:styleId="510">
    <w:name w:val="Основной текст (19)2"/>
    <w:uiPriority w:val="99"/>
    <w:rPr>
      <w:rFonts w:ascii="Tahoma" w:hAnsi="Tahoma"/>
      <w:b/>
      <w:sz w:val="19"/>
      <w:shd w:val="clear" w:color="auto" w:fill="FFFFFF"/>
      <w:lang w:val="en-US" w:eastAsia="en-US"/>
    </w:rPr>
  </w:style>
  <w:style w:type="character" w:customStyle="1" w:styleId="511">
    <w:name w:val="Основной текст (9)3"/>
    <w:uiPriority w:val="99"/>
  </w:style>
  <w:style w:type="character" w:customStyle="1" w:styleId="512">
    <w:name w:val="Основной текст (40)3"/>
    <w:uiPriority w:val="99"/>
    <w:rPr>
      <w:sz w:val="25"/>
      <w:shd w:val="clear" w:color="auto" w:fill="FFFFFF"/>
    </w:rPr>
  </w:style>
  <w:style w:type="character" w:customStyle="1" w:styleId="513">
    <w:name w:val="Основной текст (40)2"/>
    <w:uiPriority w:val="99"/>
    <w:rPr>
      <w:sz w:val="25"/>
      <w:shd w:val="clear" w:color="auto" w:fill="FFFFFF"/>
    </w:rPr>
  </w:style>
  <w:style w:type="character" w:customStyle="1" w:styleId="514">
    <w:name w:val="Основной текст (41)_"/>
    <w:link w:val="515"/>
    <w:locked/>
    <w:uiPriority w:val="99"/>
    <w:rPr>
      <w:rFonts w:ascii="Tahoma" w:hAnsi="Tahoma"/>
      <w:sz w:val="30"/>
      <w:shd w:val="clear" w:color="auto" w:fill="FFFFFF"/>
    </w:rPr>
  </w:style>
  <w:style w:type="paragraph" w:customStyle="1" w:styleId="515">
    <w:name w:val="Основной текст (41)1"/>
    <w:basedOn w:val="1"/>
    <w:link w:val="514"/>
    <w:uiPriority w:val="99"/>
    <w:pPr>
      <w:shd w:val="clear" w:color="auto" w:fill="FFFFFF"/>
      <w:spacing w:line="240" w:lineRule="atLeast"/>
    </w:pPr>
    <w:rPr>
      <w:rFonts w:ascii="Tahoma" w:hAnsi="Tahoma" w:eastAsia="Calibri"/>
      <w:sz w:val="30"/>
    </w:rPr>
  </w:style>
  <w:style w:type="character" w:customStyle="1" w:styleId="516">
    <w:name w:val="Основной текст (41)"/>
    <w:uiPriority w:val="99"/>
  </w:style>
  <w:style w:type="character" w:customStyle="1" w:styleId="517">
    <w:name w:val="Основной текст (41)2"/>
    <w:uiPriority w:val="99"/>
  </w:style>
  <w:style w:type="character" w:customStyle="1" w:styleId="518">
    <w:name w:val="Основной текст (39)_"/>
    <w:link w:val="519"/>
    <w:locked/>
    <w:uiPriority w:val="99"/>
    <w:rPr>
      <w:rFonts w:ascii="Tahoma" w:hAnsi="Tahoma"/>
      <w:sz w:val="30"/>
      <w:shd w:val="clear" w:color="auto" w:fill="FFFFFF"/>
    </w:rPr>
  </w:style>
  <w:style w:type="paragraph" w:customStyle="1" w:styleId="519">
    <w:name w:val="Основной текст (39)1"/>
    <w:basedOn w:val="1"/>
    <w:link w:val="518"/>
    <w:uiPriority w:val="99"/>
    <w:pPr>
      <w:shd w:val="clear" w:color="auto" w:fill="FFFFFF"/>
      <w:spacing w:line="240" w:lineRule="atLeast"/>
    </w:pPr>
    <w:rPr>
      <w:rFonts w:ascii="Tahoma" w:hAnsi="Tahoma" w:eastAsia="Calibri"/>
      <w:sz w:val="30"/>
    </w:rPr>
  </w:style>
  <w:style w:type="character" w:customStyle="1" w:styleId="520">
    <w:name w:val="Основной текст (39)"/>
    <w:uiPriority w:val="99"/>
  </w:style>
  <w:style w:type="character" w:customStyle="1" w:styleId="521">
    <w:name w:val="Основной текст (7) + Интервал 50 pt"/>
    <w:qFormat/>
    <w:uiPriority w:val="99"/>
    <w:rPr>
      <w:rFonts w:ascii="Tahoma" w:hAnsi="Tahoma"/>
      <w:spacing w:val="1000"/>
      <w:sz w:val="10"/>
      <w:shd w:val="clear" w:color="auto" w:fill="FFFFFF"/>
      <w:lang w:val="de-DE" w:eastAsia="de-DE"/>
    </w:rPr>
  </w:style>
  <w:style w:type="character" w:customStyle="1" w:styleId="522">
    <w:name w:val="Подпись к таблице (5)_"/>
    <w:link w:val="523"/>
    <w:locked/>
    <w:uiPriority w:val="99"/>
    <w:rPr>
      <w:sz w:val="25"/>
      <w:shd w:val="clear" w:color="auto" w:fill="FFFFFF"/>
    </w:rPr>
  </w:style>
  <w:style w:type="paragraph" w:customStyle="1" w:styleId="523">
    <w:name w:val="Подпись к таблице (5)1"/>
    <w:basedOn w:val="1"/>
    <w:link w:val="522"/>
    <w:uiPriority w:val="99"/>
    <w:pPr>
      <w:shd w:val="clear" w:color="auto" w:fill="FFFFFF"/>
      <w:spacing w:line="240" w:lineRule="atLeast"/>
    </w:pPr>
    <w:rPr>
      <w:rFonts w:ascii="Calibri" w:hAnsi="Calibri" w:eastAsia="Calibri"/>
      <w:sz w:val="25"/>
    </w:rPr>
  </w:style>
  <w:style w:type="character" w:customStyle="1" w:styleId="524">
    <w:name w:val="Подпись к таблице (5)"/>
    <w:uiPriority w:val="99"/>
  </w:style>
  <w:style w:type="character" w:customStyle="1" w:styleId="525">
    <w:name w:val="Основной текст (31)4"/>
    <w:uiPriority w:val="99"/>
  </w:style>
  <w:style w:type="character" w:customStyle="1" w:styleId="526">
    <w:name w:val="Основной текст (23)3"/>
    <w:uiPriority w:val="99"/>
    <w:rPr>
      <w:spacing w:val="0"/>
      <w:sz w:val="9"/>
      <w:shd w:val="clear" w:color="auto" w:fill="FFFFFF"/>
    </w:rPr>
  </w:style>
  <w:style w:type="character" w:customStyle="1" w:styleId="527">
    <w:name w:val="Основной текст (31)3"/>
    <w:uiPriority w:val="99"/>
  </w:style>
  <w:style w:type="character" w:customStyle="1" w:styleId="528">
    <w:name w:val="Основной текст (23)2"/>
    <w:uiPriority w:val="99"/>
    <w:rPr>
      <w:spacing w:val="0"/>
      <w:sz w:val="9"/>
      <w:shd w:val="clear" w:color="auto" w:fill="FFFFFF"/>
    </w:rPr>
  </w:style>
  <w:style w:type="character" w:customStyle="1" w:styleId="529">
    <w:name w:val="Основной текст (31)2"/>
    <w:uiPriority w:val="99"/>
  </w:style>
  <w:style w:type="character" w:customStyle="1" w:styleId="530">
    <w:name w:val="Основной текст (5)3"/>
    <w:uiPriority w:val="99"/>
  </w:style>
  <w:style w:type="character" w:customStyle="1" w:styleId="531">
    <w:name w:val="Основной текст (3) + Не курсив"/>
    <w:uiPriority w:val="99"/>
    <w:rPr>
      <w:b/>
      <w:sz w:val="25"/>
      <w:u w:val="single"/>
      <w:shd w:val="clear" w:color="auto" w:fill="FFFFFF"/>
    </w:rPr>
  </w:style>
  <w:style w:type="character" w:customStyle="1" w:styleId="532">
    <w:name w:val="Основной текст (10)2"/>
    <w:uiPriority w:val="99"/>
  </w:style>
  <w:style w:type="character" w:customStyle="1" w:styleId="533">
    <w:name w:val="Основной текст (10) + 11"/>
    <w:uiPriority w:val="99"/>
    <w:rPr>
      <w:sz w:val="23"/>
      <w:shd w:val="clear" w:color="auto" w:fill="FFFFFF"/>
    </w:rPr>
  </w:style>
  <w:style w:type="character" w:customStyle="1" w:styleId="534">
    <w:name w:val="Основной текст (4) + 6"/>
    <w:uiPriority w:val="99"/>
    <w:rPr>
      <w:sz w:val="13"/>
      <w:shd w:val="clear" w:color="auto" w:fill="FFFFFF"/>
    </w:rPr>
  </w:style>
  <w:style w:type="character" w:customStyle="1" w:styleId="535">
    <w:name w:val="Основной текст (9)2"/>
    <w:uiPriority w:val="99"/>
  </w:style>
  <w:style w:type="character" w:customStyle="1" w:styleId="536">
    <w:name w:val="Основной текст (43)_"/>
    <w:link w:val="537"/>
    <w:locked/>
    <w:uiPriority w:val="99"/>
    <w:rPr>
      <w:rFonts w:ascii="Tahoma" w:hAnsi="Tahoma"/>
      <w:b/>
      <w:sz w:val="17"/>
      <w:shd w:val="clear" w:color="auto" w:fill="FFFFFF"/>
    </w:rPr>
  </w:style>
  <w:style w:type="paragraph" w:customStyle="1" w:styleId="537">
    <w:name w:val="Основной текст (43)1"/>
    <w:basedOn w:val="1"/>
    <w:link w:val="536"/>
    <w:uiPriority w:val="99"/>
    <w:pPr>
      <w:shd w:val="clear" w:color="auto" w:fill="FFFFFF"/>
      <w:spacing w:line="221" w:lineRule="exact"/>
    </w:pPr>
    <w:rPr>
      <w:rFonts w:ascii="Tahoma" w:hAnsi="Tahoma" w:eastAsia="Calibri"/>
      <w:b/>
      <w:sz w:val="17"/>
    </w:rPr>
  </w:style>
  <w:style w:type="character" w:customStyle="1" w:styleId="538">
    <w:name w:val="Основной текст (43)"/>
    <w:uiPriority w:val="99"/>
    <w:rPr>
      <w:rFonts w:ascii="Tahoma" w:hAnsi="Tahoma"/>
      <w:b/>
      <w:sz w:val="17"/>
      <w:u w:val="single"/>
      <w:shd w:val="clear" w:color="auto" w:fill="FFFFFF"/>
    </w:rPr>
  </w:style>
  <w:style w:type="character" w:customStyle="1" w:styleId="539">
    <w:name w:val="Основной текст (44)_"/>
    <w:link w:val="540"/>
    <w:locked/>
    <w:uiPriority w:val="99"/>
    <w:rPr>
      <w:rFonts w:ascii="Tahoma" w:hAnsi="Tahoma"/>
      <w:b/>
      <w:i/>
      <w:sz w:val="16"/>
      <w:shd w:val="clear" w:color="auto" w:fill="FFFFFF"/>
    </w:rPr>
  </w:style>
  <w:style w:type="paragraph" w:customStyle="1" w:styleId="540">
    <w:name w:val="Основной текст (44)1"/>
    <w:basedOn w:val="1"/>
    <w:link w:val="539"/>
    <w:uiPriority w:val="99"/>
    <w:pPr>
      <w:shd w:val="clear" w:color="auto" w:fill="FFFFFF"/>
      <w:spacing w:after="300" w:line="226" w:lineRule="exact"/>
    </w:pPr>
    <w:rPr>
      <w:rFonts w:ascii="Tahoma" w:hAnsi="Tahoma" w:eastAsia="Calibri"/>
      <w:b/>
      <w:i/>
      <w:sz w:val="16"/>
    </w:rPr>
  </w:style>
  <w:style w:type="character" w:customStyle="1" w:styleId="541">
    <w:name w:val="Основной текст (44)"/>
    <w:uiPriority w:val="99"/>
  </w:style>
  <w:style w:type="character" w:customStyle="1" w:styleId="542">
    <w:name w:val="Основной текст (11)"/>
    <w:uiPriority w:val="99"/>
  </w:style>
  <w:style w:type="character" w:customStyle="1" w:styleId="543">
    <w:name w:val="Подпись к таблице (6)_"/>
    <w:link w:val="544"/>
    <w:locked/>
    <w:uiPriority w:val="99"/>
    <w:rPr>
      <w:rFonts w:ascii="Tahoma" w:hAnsi="Tahoma"/>
      <w:b/>
      <w:sz w:val="17"/>
      <w:shd w:val="clear" w:color="auto" w:fill="FFFFFF"/>
    </w:rPr>
  </w:style>
  <w:style w:type="paragraph" w:customStyle="1" w:styleId="544">
    <w:name w:val="Подпись к таблице (6)"/>
    <w:basedOn w:val="1"/>
    <w:link w:val="543"/>
    <w:uiPriority w:val="99"/>
    <w:pPr>
      <w:shd w:val="clear" w:color="auto" w:fill="FFFFFF"/>
      <w:spacing w:line="240" w:lineRule="atLeast"/>
    </w:pPr>
    <w:rPr>
      <w:rFonts w:ascii="Tahoma" w:hAnsi="Tahoma" w:eastAsia="Calibri"/>
      <w:b/>
      <w:sz w:val="17"/>
    </w:rPr>
  </w:style>
  <w:style w:type="character" w:customStyle="1" w:styleId="545">
    <w:name w:val="Основной текст (5)2"/>
    <w:uiPriority w:val="99"/>
  </w:style>
  <w:style w:type="character" w:customStyle="1" w:styleId="546">
    <w:name w:val="Название объекта Знак"/>
    <w:link w:val="44"/>
    <w:locked/>
    <w:uiPriority w:val="99"/>
    <w:rPr>
      <w:rFonts w:ascii="Times New Roman" w:hAnsi="Times New Roman" w:eastAsia="Times New Roman"/>
      <w:b/>
      <w:sz w:val="22"/>
    </w:rPr>
  </w:style>
  <w:style w:type="character" w:customStyle="1" w:styleId="547">
    <w:name w:val="Абзац списка Знак"/>
    <w:link w:val="140"/>
    <w:locked/>
    <w:uiPriority w:val="0"/>
    <w:rPr>
      <w:sz w:val="22"/>
      <w:szCs w:val="22"/>
      <w:lang w:eastAsia="en-US"/>
    </w:rPr>
  </w:style>
  <w:style w:type="character" w:customStyle="1" w:styleId="548">
    <w:name w:val="_Обычный Знак"/>
    <w:link w:val="549"/>
    <w:locked/>
    <w:uiPriority w:val="99"/>
    <w:rPr>
      <w:sz w:val="24"/>
    </w:rPr>
  </w:style>
  <w:style w:type="paragraph" w:customStyle="1" w:styleId="549">
    <w:name w:val="_Обычный"/>
    <w:basedOn w:val="1"/>
    <w:link w:val="548"/>
    <w:uiPriority w:val="99"/>
    <w:pPr>
      <w:ind w:firstLine="709"/>
      <w:jc w:val="both"/>
    </w:pPr>
    <w:rPr>
      <w:rFonts w:ascii="Calibri" w:hAnsi="Calibri" w:eastAsia="Calibri"/>
      <w:sz w:val="24"/>
    </w:rPr>
  </w:style>
  <w:style w:type="paragraph" w:customStyle="1" w:styleId="550">
    <w:name w:val="Default"/>
    <w:qForma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551">
    <w:name w:val="Маркированный список 1"/>
    <w:basedOn w:val="1"/>
    <w:uiPriority w:val="99"/>
    <w:pPr>
      <w:tabs>
        <w:tab w:val="left" w:pos="1080"/>
      </w:tabs>
      <w:spacing w:line="360" w:lineRule="auto"/>
      <w:ind w:left="1080" w:hanging="360"/>
      <w:jc w:val="both"/>
    </w:pPr>
    <w:rPr>
      <w:rFonts w:ascii="Arial" w:hAnsi="Arial" w:cs="Arial"/>
      <w:sz w:val="24"/>
      <w:szCs w:val="24"/>
    </w:rPr>
  </w:style>
  <w:style w:type="paragraph" w:customStyle="1" w:styleId="552">
    <w:name w:val="ConsNormal"/>
    <w:uiPriority w:val="99"/>
    <w:pPr>
      <w:widowControl w:val="0"/>
      <w:autoSpaceDE w:val="0"/>
      <w:autoSpaceDN w:val="0"/>
      <w:adjustRightInd w:val="0"/>
      <w:ind w:firstLine="720"/>
    </w:pPr>
    <w:rPr>
      <w:rFonts w:ascii="Arial" w:hAnsi="Arial" w:eastAsia="Times New Roman" w:cs="Arial"/>
      <w:lang w:val="ru-RU" w:eastAsia="ru-RU" w:bidi="ar-SA"/>
    </w:rPr>
  </w:style>
  <w:style w:type="paragraph" w:customStyle="1" w:styleId="553">
    <w:name w:val="S_Обложка_проект"/>
    <w:basedOn w:val="1"/>
    <w:uiPriority w:val="99"/>
    <w:pPr>
      <w:spacing w:line="360" w:lineRule="auto"/>
      <w:ind w:left="3240"/>
      <w:jc w:val="right"/>
    </w:pPr>
    <w:rPr>
      <w:caps/>
      <w:sz w:val="24"/>
      <w:szCs w:val="24"/>
    </w:rPr>
  </w:style>
  <w:style w:type="character" w:customStyle="1" w:styleId="554">
    <w:name w:val="Название объекта Знак2"/>
    <w:locked/>
    <w:uiPriority w:val="99"/>
  </w:style>
  <w:style w:type="paragraph" w:customStyle="1" w:styleId="555">
    <w:name w:val="xl72"/>
    <w:basedOn w:val="162"/>
    <w:uiPriority w:val="99"/>
  </w:style>
  <w:style w:type="paragraph" w:customStyle="1" w:styleId="556">
    <w:name w:val="font5"/>
    <w:basedOn w:val="1"/>
    <w:uiPriority w:val="99"/>
    <w:pPr>
      <w:spacing w:before="100" w:beforeAutospacing="1" w:after="100" w:afterAutospacing="1"/>
    </w:pPr>
  </w:style>
  <w:style w:type="paragraph" w:customStyle="1" w:styleId="557">
    <w:name w:val="font6"/>
    <w:basedOn w:val="1"/>
    <w:uiPriority w:val="99"/>
    <w:pPr>
      <w:spacing w:before="100" w:beforeAutospacing="1" w:after="100" w:afterAutospacing="1"/>
    </w:pPr>
    <w:rPr>
      <w:u w:val="single"/>
    </w:rPr>
  </w:style>
  <w:style w:type="paragraph" w:customStyle="1" w:styleId="558">
    <w:name w:val="font7"/>
    <w:basedOn w:val="1"/>
    <w:uiPriority w:val="99"/>
    <w:pPr>
      <w:spacing w:before="100" w:beforeAutospacing="1" w:after="100" w:afterAutospacing="1"/>
    </w:pPr>
    <w:rPr>
      <w:sz w:val="18"/>
      <w:szCs w:val="18"/>
    </w:rPr>
  </w:style>
  <w:style w:type="paragraph" w:customStyle="1" w:styleId="559">
    <w:name w:val="font8"/>
    <w:basedOn w:val="1"/>
    <w:uiPriority w:val="99"/>
    <w:pPr>
      <w:spacing w:before="100" w:beforeAutospacing="1" w:after="100" w:afterAutospacing="1"/>
    </w:pPr>
    <w:rPr>
      <w:sz w:val="18"/>
      <w:szCs w:val="18"/>
      <w:u w:val="single"/>
    </w:rPr>
  </w:style>
  <w:style w:type="paragraph" w:customStyle="1" w:styleId="560">
    <w:name w:val="font9"/>
    <w:basedOn w:val="1"/>
    <w:uiPriority w:val="99"/>
    <w:pPr>
      <w:spacing w:before="100" w:beforeAutospacing="1" w:after="100" w:afterAutospacing="1"/>
    </w:pPr>
  </w:style>
  <w:style w:type="paragraph" w:customStyle="1" w:styleId="561">
    <w:name w:val="xl65"/>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562">
    <w:name w:val="xl66"/>
    <w:basedOn w:val="1"/>
    <w:uiPriority w:val="99"/>
    <w:pPr>
      <w:spacing w:before="100" w:beforeAutospacing="1" w:after="100" w:afterAutospacing="1"/>
    </w:pPr>
    <w:rPr>
      <w:sz w:val="24"/>
      <w:szCs w:val="24"/>
    </w:rPr>
  </w:style>
  <w:style w:type="paragraph" w:customStyle="1" w:styleId="563">
    <w:name w:val="xl67"/>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564">
    <w:name w:val="xl68"/>
    <w:basedOn w:val="1"/>
    <w:uiPriority w:val="99"/>
    <w:pPr>
      <w:pBdr>
        <w:top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565">
    <w:name w:val="xl69"/>
    <w:basedOn w:val="1"/>
    <w:uiPriority w:val="99"/>
    <w:pPr>
      <w:pBdr>
        <w:top w:val="single" w:color="auto" w:sz="4" w:space="0"/>
        <w:bottom w:val="single" w:color="auto" w:sz="4" w:space="0"/>
      </w:pBdr>
      <w:spacing w:before="100" w:beforeAutospacing="1" w:after="100" w:afterAutospacing="1"/>
    </w:pPr>
    <w:rPr>
      <w:sz w:val="24"/>
      <w:szCs w:val="24"/>
    </w:rPr>
  </w:style>
  <w:style w:type="paragraph" w:customStyle="1" w:styleId="566">
    <w:name w:val="xl70"/>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pPr>
    <w:rPr>
      <w:sz w:val="24"/>
      <w:szCs w:val="24"/>
    </w:rPr>
  </w:style>
  <w:style w:type="paragraph" w:customStyle="1" w:styleId="567">
    <w:name w:val="xl71"/>
    <w:basedOn w:val="1"/>
    <w:uiPriority w:val="99"/>
    <w:pPr>
      <w:pBdr>
        <w:left w:val="single" w:color="auto" w:sz="4" w:space="0"/>
        <w:right w:val="single" w:color="auto" w:sz="4" w:space="0"/>
      </w:pBdr>
      <w:spacing w:before="100" w:beforeAutospacing="1" w:after="100" w:afterAutospacing="1"/>
    </w:pPr>
    <w:rPr>
      <w:sz w:val="24"/>
      <w:szCs w:val="24"/>
    </w:rPr>
  </w:style>
  <w:style w:type="paragraph" w:customStyle="1" w:styleId="568">
    <w:name w:val="xl73"/>
    <w:basedOn w:val="1"/>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sz w:val="16"/>
      <w:szCs w:val="16"/>
    </w:rPr>
  </w:style>
  <w:style w:type="paragraph" w:customStyle="1" w:styleId="569">
    <w:name w:val="xl74"/>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570">
    <w:name w:val="xl75"/>
    <w:basedOn w:val="1"/>
    <w:uiPriority w:val="99"/>
    <w:pPr>
      <w:pBdr>
        <w:left w:val="single" w:color="auto" w:sz="4" w:space="0"/>
        <w:right w:val="single" w:color="auto" w:sz="4" w:space="0"/>
      </w:pBdr>
      <w:spacing w:before="100" w:beforeAutospacing="1" w:after="100" w:afterAutospacing="1"/>
      <w:jc w:val="center"/>
    </w:pPr>
    <w:rPr>
      <w:sz w:val="24"/>
      <w:szCs w:val="24"/>
    </w:rPr>
  </w:style>
  <w:style w:type="paragraph" w:customStyle="1" w:styleId="571">
    <w:name w:val="xl76"/>
    <w:basedOn w:val="1"/>
    <w:uiPriority w:val="99"/>
    <w:pPr>
      <w:pBdr>
        <w:top w:val="single" w:color="auto" w:sz="4" w:space="0"/>
        <w:bottom w:val="single" w:color="auto" w:sz="4" w:space="0"/>
      </w:pBdr>
      <w:spacing w:before="100" w:beforeAutospacing="1" w:after="100" w:afterAutospacing="1"/>
      <w:jc w:val="center"/>
    </w:pPr>
    <w:rPr>
      <w:sz w:val="24"/>
      <w:szCs w:val="24"/>
    </w:rPr>
  </w:style>
  <w:style w:type="paragraph" w:customStyle="1" w:styleId="572">
    <w:name w:val="xl77"/>
    <w:basedOn w:val="1"/>
    <w:uiPriority w:val="99"/>
    <w:pPr>
      <w:spacing w:before="100" w:beforeAutospacing="1" w:after="100" w:afterAutospacing="1"/>
      <w:jc w:val="center"/>
    </w:pPr>
    <w:rPr>
      <w:sz w:val="24"/>
      <w:szCs w:val="24"/>
    </w:rPr>
  </w:style>
  <w:style w:type="paragraph" w:customStyle="1" w:styleId="573">
    <w:name w:val="xl78"/>
    <w:basedOn w:val="1"/>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CYR" w:hAnsi="Times New Roman CYR"/>
      <w:sz w:val="24"/>
      <w:szCs w:val="24"/>
    </w:rPr>
  </w:style>
  <w:style w:type="paragraph" w:customStyle="1" w:styleId="574">
    <w:name w:val="xl79"/>
    <w:basedOn w:val="1"/>
    <w:uiPriority w:val="99"/>
    <w:pPr>
      <w:pBdr>
        <w:top w:val="single" w:color="auto" w:sz="4" w:space="0"/>
        <w:left w:val="single" w:color="auto" w:sz="4" w:space="0"/>
        <w:right w:val="single" w:color="auto" w:sz="4" w:space="0"/>
      </w:pBdr>
      <w:spacing w:before="100" w:beforeAutospacing="1" w:after="100" w:afterAutospacing="1"/>
      <w:textAlignment w:val="center"/>
    </w:pPr>
    <w:rPr>
      <w:rFonts w:ascii="Times New Roman CYR" w:hAnsi="Times New Roman CYR"/>
      <w:sz w:val="24"/>
      <w:szCs w:val="24"/>
    </w:rPr>
  </w:style>
  <w:style w:type="paragraph" w:customStyle="1" w:styleId="575">
    <w:name w:val="xl80"/>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CYR" w:hAnsi="Times New Roman CYR"/>
      <w:sz w:val="24"/>
      <w:szCs w:val="24"/>
    </w:rPr>
  </w:style>
  <w:style w:type="paragraph" w:customStyle="1" w:styleId="576">
    <w:name w:val="xl81"/>
    <w:basedOn w:val="1"/>
    <w:uiPriority w:val="99"/>
    <w:pPr>
      <w:pBdr>
        <w:top w:val="single" w:color="auto" w:sz="4" w:space="0"/>
        <w:left w:val="single" w:color="auto" w:sz="4" w:space="0"/>
        <w:right w:val="single" w:color="auto" w:sz="4" w:space="0"/>
      </w:pBdr>
      <w:spacing w:before="100" w:beforeAutospacing="1" w:after="100" w:afterAutospacing="1"/>
      <w:jc w:val="center"/>
    </w:pPr>
    <w:rPr>
      <w:sz w:val="24"/>
      <w:szCs w:val="24"/>
    </w:rPr>
  </w:style>
  <w:style w:type="paragraph" w:customStyle="1" w:styleId="577">
    <w:name w:val="xl82"/>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u w:val="single"/>
    </w:rPr>
  </w:style>
  <w:style w:type="paragraph" w:customStyle="1" w:styleId="578">
    <w:name w:val="xl83"/>
    <w:basedOn w:val="1"/>
    <w:uiPriority w:val="99"/>
    <w:pPr>
      <w:pBdr>
        <w:left w:val="single" w:color="auto" w:sz="4" w:space="0"/>
        <w:right w:val="single" w:color="auto" w:sz="4" w:space="0"/>
      </w:pBdr>
      <w:spacing w:before="100" w:beforeAutospacing="1" w:after="100" w:afterAutospacing="1"/>
      <w:jc w:val="center"/>
    </w:pPr>
    <w:rPr>
      <w:b/>
      <w:bCs/>
      <w:sz w:val="16"/>
      <w:szCs w:val="16"/>
    </w:rPr>
  </w:style>
  <w:style w:type="paragraph" w:customStyle="1" w:styleId="579">
    <w:name w:val="xl84"/>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580">
    <w:name w:val="xl85"/>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18"/>
      <w:szCs w:val="18"/>
    </w:rPr>
  </w:style>
  <w:style w:type="paragraph" w:customStyle="1" w:styleId="581">
    <w:name w:val="xl86"/>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582">
    <w:name w:val="xl8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583">
    <w:name w:val="xl88"/>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584">
    <w:name w:val="xl89"/>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585">
    <w:name w:val="xl90"/>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18"/>
      <w:szCs w:val="18"/>
    </w:rPr>
  </w:style>
  <w:style w:type="paragraph" w:customStyle="1" w:styleId="586">
    <w:name w:val="xl91"/>
    <w:basedOn w:val="1"/>
    <w:uiPriority w:val="99"/>
    <w:pPr>
      <w:pBdr>
        <w:top w:val="single" w:color="auto" w:sz="4" w:space="0"/>
        <w:bottom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587">
    <w:name w:val="xl92"/>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4"/>
      <w:szCs w:val="24"/>
    </w:rPr>
  </w:style>
  <w:style w:type="paragraph" w:customStyle="1" w:styleId="588">
    <w:name w:val="xl93"/>
    <w:basedOn w:val="1"/>
    <w:uiPriority w:val="99"/>
    <w:pPr>
      <w:pBdr>
        <w:top w:val="single" w:color="auto" w:sz="4" w:space="0"/>
        <w:bottom w:val="single" w:color="auto" w:sz="4" w:space="0"/>
      </w:pBdr>
      <w:shd w:val="clear" w:color="000000" w:fill="FFFFFF"/>
      <w:spacing w:before="100" w:beforeAutospacing="1" w:after="100" w:afterAutospacing="1"/>
    </w:pPr>
    <w:rPr>
      <w:sz w:val="24"/>
      <w:szCs w:val="24"/>
    </w:rPr>
  </w:style>
  <w:style w:type="paragraph" w:customStyle="1" w:styleId="589">
    <w:name w:val="xl94"/>
    <w:basedOn w:val="1"/>
    <w:uiPriority w:val="99"/>
    <w:pPr>
      <w:pBdr>
        <w:top w:val="single" w:color="auto" w:sz="4" w:space="0"/>
        <w:bottom w:val="single" w:color="auto" w:sz="4" w:space="0"/>
      </w:pBdr>
      <w:shd w:val="clear" w:color="000000" w:fill="FFFFFF"/>
      <w:spacing w:before="100" w:beforeAutospacing="1" w:after="100" w:afterAutospacing="1"/>
      <w:jc w:val="center"/>
    </w:pPr>
    <w:rPr>
      <w:sz w:val="24"/>
      <w:szCs w:val="24"/>
    </w:rPr>
  </w:style>
  <w:style w:type="paragraph" w:customStyle="1" w:styleId="590">
    <w:name w:val="xl95"/>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591">
    <w:name w:val="xl96"/>
    <w:basedOn w:val="1"/>
    <w:uiPriority w:val="99"/>
    <w:pPr>
      <w:shd w:val="clear" w:color="000000" w:fill="FFFFFF"/>
      <w:spacing w:before="100" w:beforeAutospacing="1" w:after="100" w:afterAutospacing="1"/>
    </w:pPr>
    <w:rPr>
      <w:sz w:val="24"/>
      <w:szCs w:val="24"/>
    </w:rPr>
  </w:style>
  <w:style w:type="paragraph" w:customStyle="1" w:styleId="592">
    <w:name w:val="xl97"/>
    <w:basedOn w:val="1"/>
    <w:uiPriority w:val="99"/>
    <w:pPr>
      <w:pBdr>
        <w:left w:val="single" w:color="auto" w:sz="4" w:space="0"/>
        <w:right w:val="single" w:color="auto" w:sz="4" w:space="0"/>
      </w:pBdr>
      <w:shd w:val="clear" w:color="000000" w:fill="FFFFFF"/>
      <w:spacing w:before="100" w:beforeAutospacing="1" w:after="100" w:afterAutospacing="1"/>
    </w:pPr>
    <w:rPr>
      <w:sz w:val="24"/>
      <w:szCs w:val="24"/>
    </w:rPr>
  </w:style>
  <w:style w:type="paragraph" w:customStyle="1" w:styleId="593">
    <w:name w:val="xl98"/>
    <w:basedOn w:val="1"/>
    <w:uiPriority w:val="99"/>
    <w:pPr>
      <w:pBdr>
        <w:left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594">
    <w:name w:val="xl99"/>
    <w:basedOn w:val="1"/>
    <w:uiPriority w:val="99"/>
    <w:pPr>
      <w:shd w:val="clear" w:color="000000" w:fill="FFFFFF"/>
      <w:spacing w:before="100" w:beforeAutospacing="1" w:after="100" w:afterAutospacing="1"/>
      <w:jc w:val="center"/>
    </w:pPr>
    <w:rPr>
      <w:sz w:val="24"/>
      <w:szCs w:val="24"/>
    </w:rPr>
  </w:style>
  <w:style w:type="paragraph" w:customStyle="1" w:styleId="595">
    <w:name w:val="xl100"/>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pPr>
    <w:rPr>
      <w:sz w:val="24"/>
      <w:szCs w:val="24"/>
    </w:rPr>
  </w:style>
  <w:style w:type="paragraph" w:customStyle="1" w:styleId="596">
    <w:name w:val="xl101"/>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4"/>
      <w:szCs w:val="24"/>
    </w:rPr>
  </w:style>
  <w:style w:type="paragraph" w:customStyle="1" w:styleId="597">
    <w:name w:val="xl102"/>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4"/>
      <w:szCs w:val="24"/>
    </w:rPr>
  </w:style>
  <w:style w:type="paragraph" w:customStyle="1" w:styleId="598">
    <w:name w:val="xl103"/>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599">
    <w:name w:val="xl104"/>
    <w:basedOn w:val="1"/>
    <w:uiPriority w:val="99"/>
    <w:pPr>
      <w:pBdr>
        <w:top w:val="single" w:color="auto" w:sz="4" w:space="0"/>
        <w:bottom w:val="single" w:color="auto" w:sz="4" w:space="0"/>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600">
    <w:name w:val="xl105"/>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Times New Roman CYR" w:hAnsi="Times New Roman CYR"/>
      <w:sz w:val="24"/>
      <w:szCs w:val="24"/>
    </w:rPr>
  </w:style>
  <w:style w:type="paragraph" w:customStyle="1" w:styleId="601">
    <w:name w:val="xl106"/>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602">
    <w:name w:val="xl10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CYR" w:hAnsi="Times New Roman CYR"/>
      <w:sz w:val="24"/>
      <w:szCs w:val="24"/>
    </w:rPr>
  </w:style>
  <w:style w:type="paragraph" w:customStyle="1" w:styleId="603">
    <w:name w:val="xl108"/>
    <w:basedOn w:val="1"/>
    <w:uiPriority w:val="99"/>
    <w:pPr>
      <w:pBdr>
        <w:top w:val="single" w:color="auto" w:sz="4" w:space="0"/>
        <w:left w:val="single" w:color="auto" w:sz="4" w:space="0"/>
        <w:right w:val="single" w:color="auto" w:sz="4" w:space="0"/>
      </w:pBdr>
      <w:spacing w:before="100" w:beforeAutospacing="1" w:after="100" w:afterAutospacing="1"/>
      <w:jc w:val="center"/>
    </w:pPr>
    <w:rPr>
      <w:sz w:val="24"/>
      <w:szCs w:val="24"/>
    </w:rPr>
  </w:style>
  <w:style w:type="paragraph" w:customStyle="1" w:styleId="604">
    <w:name w:val="xl109"/>
    <w:basedOn w:val="1"/>
    <w:uiPriority w:val="99"/>
    <w:pPr>
      <w:pBdr>
        <w:left w:val="single" w:color="auto" w:sz="4" w:space="0"/>
        <w:right w:val="single" w:color="auto" w:sz="4" w:space="0"/>
      </w:pBdr>
      <w:spacing w:before="100" w:beforeAutospacing="1" w:after="100" w:afterAutospacing="1"/>
      <w:jc w:val="center"/>
    </w:pPr>
    <w:rPr>
      <w:sz w:val="24"/>
      <w:szCs w:val="24"/>
    </w:rPr>
  </w:style>
  <w:style w:type="paragraph" w:customStyle="1" w:styleId="605">
    <w:name w:val="xl110"/>
    <w:basedOn w:val="1"/>
    <w:uiPriority w:val="99"/>
    <w:pPr>
      <w:pBdr>
        <w:left w:val="single" w:color="auto" w:sz="4" w:space="0"/>
        <w:bottom w:val="single" w:color="auto" w:sz="4" w:space="0"/>
        <w:right w:val="single" w:color="auto" w:sz="4" w:space="0"/>
      </w:pBdr>
      <w:spacing w:before="100" w:beforeAutospacing="1" w:after="100" w:afterAutospacing="1"/>
      <w:jc w:val="center"/>
    </w:pPr>
    <w:rPr>
      <w:sz w:val="24"/>
      <w:szCs w:val="24"/>
    </w:rPr>
  </w:style>
  <w:style w:type="paragraph" w:customStyle="1" w:styleId="606">
    <w:name w:val="xl111"/>
    <w:basedOn w:val="1"/>
    <w:uiPriority w:val="99"/>
    <w:pPr>
      <w:pBdr>
        <w:top w:val="single" w:color="auto" w:sz="4" w:space="0"/>
        <w:left w:val="single" w:color="auto" w:sz="4" w:space="0"/>
        <w:right w:val="single" w:color="auto" w:sz="4" w:space="0"/>
      </w:pBdr>
      <w:spacing w:before="100" w:beforeAutospacing="1" w:after="100" w:afterAutospacing="1"/>
      <w:jc w:val="center"/>
    </w:pPr>
    <w:rPr>
      <w:b/>
      <w:bCs/>
      <w:sz w:val="24"/>
      <w:szCs w:val="24"/>
    </w:rPr>
  </w:style>
  <w:style w:type="paragraph" w:customStyle="1" w:styleId="607">
    <w:name w:val="xl112"/>
    <w:basedOn w:val="1"/>
    <w:uiPriority w:val="99"/>
    <w:pPr>
      <w:pBdr>
        <w:left w:val="single" w:color="auto" w:sz="4" w:space="0"/>
        <w:right w:val="single" w:color="auto" w:sz="4" w:space="0"/>
      </w:pBdr>
      <w:spacing w:before="100" w:beforeAutospacing="1" w:after="100" w:afterAutospacing="1"/>
      <w:jc w:val="center"/>
    </w:pPr>
    <w:rPr>
      <w:b/>
      <w:bCs/>
      <w:sz w:val="24"/>
      <w:szCs w:val="24"/>
    </w:rPr>
  </w:style>
  <w:style w:type="paragraph" w:customStyle="1" w:styleId="608">
    <w:name w:val="xl113"/>
    <w:basedOn w:val="1"/>
    <w:uiPriority w:val="99"/>
    <w:pPr>
      <w:pBdr>
        <w:left w:val="single" w:color="auto" w:sz="4" w:space="0"/>
        <w:bottom w:val="single" w:color="auto" w:sz="4" w:space="0"/>
        <w:right w:val="single" w:color="auto" w:sz="4" w:space="0"/>
      </w:pBdr>
      <w:spacing w:before="100" w:beforeAutospacing="1" w:after="100" w:afterAutospacing="1"/>
      <w:jc w:val="center"/>
    </w:pPr>
    <w:rPr>
      <w:b/>
      <w:bCs/>
      <w:sz w:val="24"/>
      <w:szCs w:val="24"/>
    </w:rPr>
  </w:style>
  <w:style w:type="paragraph" w:customStyle="1" w:styleId="609">
    <w:name w:val="xl114"/>
    <w:basedOn w:val="1"/>
    <w:uiPriority w:val="99"/>
    <w:pPr>
      <w:pBdr>
        <w:top w:val="single" w:color="auto" w:sz="4" w:space="0"/>
        <w:left w:val="single" w:color="auto" w:sz="4" w:space="0"/>
        <w:right w:val="single" w:color="auto" w:sz="4" w:space="0"/>
      </w:pBdr>
      <w:spacing w:before="100" w:beforeAutospacing="1" w:after="100" w:afterAutospacing="1"/>
      <w:jc w:val="center"/>
    </w:pPr>
    <w:rPr>
      <w:b/>
      <w:bCs/>
      <w:sz w:val="28"/>
      <w:szCs w:val="28"/>
    </w:rPr>
  </w:style>
  <w:style w:type="paragraph" w:customStyle="1" w:styleId="610">
    <w:name w:val="xl115"/>
    <w:basedOn w:val="1"/>
    <w:uiPriority w:val="99"/>
    <w:pPr>
      <w:pBdr>
        <w:left w:val="single" w:color="auto" w:sz="4" w:space="0"/>
        <w:right w:val="single" w:color="auto" w:sz="4" w:space="0"/>
      </w:pBdr>
      <w:spacing w:before="100" w:beforeAutospacing="1" w:after="100" w:afterAutospacing="1"/>
      <w:jc w:val="center"/>
    </w:pPr>
    <w:rPr>
      <w:b/>
      <w:bCs/>
      <w:sz w:val="28"/>
      <w:szCs w:val="28"/>
    </w:rPr>
  </w:style>
  <w:style w:type="paragraph" w:customStyle="1" w:styleId="611">
    <w:name w:val="xl116"/>
    <w:basedOn w:val="1"/>
    <w:uiPriority w:val="99"/>
    <w:pPr>
      <w:pBdr>
        <w:left w:val="single" w:color="auto" w:sz="4" w:space="0"/>
        <w:bottom w:val="single" w:color="auto" w:sz="4" w:space="0"/>
        <w:right w:val="single" w:color="auto" w:sz="4" w:space="0"/>
      </w:pBdr>
      <w:spacing w:before="100" w:beforeAutospacing="1" w:after="100" w:afterAutospacing="1"/>
      <w:jc w:val="center"/>
    </w:pPr>
    <w:rPr>
      <w:b/>
      <w:bCs/>
      <w:sz w:val="28"/>
      <w:szCs w:val="28"/>
    </w:rPr>
  </w:style>
  <w:style w:type="paragraph" w:customStyle="1" w:styleId="612">
    <w:name w:val="xl117"/>
    <w:basedOn w:val="1"/>
    <w:uiPriority w:val="99"/>
    <w:pPr>
      <w:pBdr>
        <w:top w:val="single" w:color="auto" w:sz="4" w:space="0"/>
        <w:left w:val="single" w:color="auto" w:sz="4" w:space="0"/>
        <w:bottom w:val="single" w:color="auto" w:sz="4" w:space="0"/>
      </w:pBdr>
      <w:spacing w:before="100" w:beforeAutospacing="1" w:after="100" w:afterAutospacing="1"/>
      <w:jc w:val="center"/>
      <w:textAlignment w:val="center"/>
    </w:pPr>
    <w:rPr>
      <w:sz w:val="24"/>
      <w:szCs w:val="24"/>
    </w:rPr>
  </w:style>
  <w:style w:type="paragraph" w:customStyle="1" w:styleId="613">
    <w:name w:val="xl118"/>
    <w:basedOn w:val="1"/>
    <w:uiPriority w:val="99"/>
    <w:pPr>
      <w:pBdr>
        <w:top w:val="single" w:color="auto" w:sz="4" w:space="0"/>
        <w:bottom w:val="single" w:color="auto" w:sz="4" w:space="0"/>
      </w:pBdr>
      <w:spacing w:before="100" w:beforeAutospacing="1" w:after="100" w:afterAutospacing="1"/>
      <w:jc w:val="center"/>
      <w:textAlignment w:val="center"/>
    </w:pPr>
    <w:rPr>
      <w:sz w:val="24"/>
      <w:szCs w:val="24"/>
    </w:rPr>
  </w:style>
  <w:style w:type="paragraph" w:customStyle="1" w:styleId="614">
    <w:name w:val="xl119"/>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center"/>
    </w:pPr>
    <w:rPr>
      <w:sz w:val="28"/>
      <w:szCs w:val="28"/>
    </w:rPr>
  </w:style>
  <w:style w:type="paragraph" w:customStyle="1" w:styleId="615">
    <w:name w:val="xl120"/>
    <w:basedOn w:val="1"/>
    <w:uiPriority w:val="99"/>
    <w:pPr>
      <w:pBdr>
        <w:top w:val="single" w:color="auto" w:sz="4" w:space="0"/>
        <w:bottom w:val="single" w:color="auto" w:sz="4" w:space="0"/>
      </w:pBdr>
      <w:shd w:val="clear" w:color="000000" w:fill="FFFFFF"/>
      <w:spacing w:before="100" w:beforeAutospacing="1" w:after="100" w:afterAutospacing="1"/>
      <w:jc w:val="center"/>
    </w:pPr>
    <w:rPr>
      <w:sz w:val="28"/>
      <w:szCs w:val="28"/>
    </w:rPr>
  </w:style>
  <w:style w:type="paragraph" w:customStyle="1" w:styleId="616">
    <w:name w:val="xl121"/>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pPr>
    <w:rPr>
      <w:sz w:val="28"/>
      <w:szCs w:val="28"/>
    </w:rPr>
  </w:style>
  <w:style w:type="paragraph" w:customStyle="1" w:styleId="617">
    <w:name w:val="xl122"/>
    <w:basedOn w:val="1"/>
    <w:uiPriority w:val="99"/>
    <w:pPr>
      <w:pBdr>
        <w:top w:val="single" w:color="auto" w:sz="4" w:space="0"/>
        <w:lef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18">
    <w:name w:val="xl123"/>
    <w:basedOn w:val="1"/>
    <w:uiPriority w:val="99"/>
    <w:pPr>
      <w:pBdr>
        <w:top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19">
    <w:name w:val="xl124"/>
    <w:basedOn w:val="1"/>
    <w:uiPriority w:val="99"/>
    <w:pPr>
      <w:pBdr>
        <w:top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20">
    <w:name w:val="xl125"/>
    <w:basedOn w:val="1"/>
    <w:uiPriority w:val="99"/>
    <w:pPr>
      <w:pBdr>
        <w:left w:val="single" w:color="auto" w:sz="4" w:space="0"/>
        <w:bottom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21">
    <w:name w:val="xl126"/>
    <w:basedOn w:val="1"/>
    <w:uiPriority w:val="99"/>
    <w:pPr>
      <w:pBdr>
        <w:bottom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22">
    <w:name w:val="xl127"/>
    <w:basedOn w:val="1"/>
    <w:uiPriority w:val="99"/>
    <w:pPr>
      <w:pBdr>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23">
    <w:name w:val="xl128"/>
    <w:basedOn w:val="1"/>
    <w:uiPriority w:val="99"/>
    <w:pPr>
      <w:pBdr>
        <w:top w:val="single" w:color="auto" w:sz="4" w:space="0"/>
        <w:left w:val="single" w:color="auto" w:sz="4" w:space="0"/>
        <w:right w:val="single" w:color="auto" w:sz="4" w:space="0"/>
      </w:pBdr>
      <w:spacing w:before="100" w:beforeAutospacing="1" w:after="100" w:afterAutospacing="1"/>
      <w:jc w:val="center"/>
      <w:textAlignment w:val="center"/>
    </w:pPr>
    <w:rPr>
      <w:b/>
      <w:bCs/>
      <w:sz w:val="16"/>
      <w:szCs w:val="16"/>
    </w:rPr>
  </w:style>
  <w:style w:type="paragraph" w:customStyle="1" w:styleId="624">
    <w:name w:val="xl129"/>
    <w:basedOn w:val="1"/>
    <w:uiPriority w:val="99"/>
    <w:pPr>
      <w:pBdr>
        <w:left w:val="single" w:color="auto" w:sz="4" w:space="0"/>
        <w:right w:val="single" w:color="auto" w:sz="4" w:space="0"/>
      </w:pBdr>
      <w:spacing w:before="100" w:beforeAutospacing="1" w:after="100" w:afterAutospacing="1"/>
      <w:jc w:val="center"/>
      <w:textAlignment w:val="center"/>
    </w:pPr>
    <w:rPr>
      <w:b/>
      <w:bCs/>
      <w:sz w:val="16"/>
      <w:szCs w:val="16"/>
    </w:rPr>
  </w:style>
  <w:style w:type="paragraph" w:customStyle="1" w:styleId="625">
    <w:name w:val="xl130"/>
    <w:basedOn w:val="1"/>
    <w:uiPriority w:val="99"/>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16"/>
      <w:szCs w:val="16"/>
    </w:rPr>
  </w:style>
  <w:style w:type="paragraph" w:customStyle="1" w:styleId="626">
    <w:name w:val="xl131"/>
    <w:basedOn w:val="1"/>
    <w:uiPriority w:val="99"/>
    <w:pPr>
      <w:pBdr>
        <w:top w:val="single" w:color="auto" w:sz="4" w:space="0"/>
        <w:left w:val="single" w:color="auto" w:sz="4" w:space="0"/>
        <w:right w:val="single" w:color="auto" w:sz="4" w:space="0"/>
      </w:pBdr>
      <w:spacing w:before="100" w:beforeAutospacing="1" w:after="100" w:afterAutospacing="1"/>
      <w:jc w:val="center"/>
    </w:pPr>
    <w:rPr>
      <w:sz w:val="16"/>
      <w:szCs w:val="16"/>
    </w:rPr>
  </w:style>
  <w:style w:type="paragraph" w:customStyle="1" w:styleId="627">
    <w:name w:val="xl132"/>
    <w:basedOn w:val="1"/>
    <w:uiPriority w:val="99"/>
    <w:pPr>
      <w:pBdr>
        <w:left w:val="single" w:color="auto" w:sz="4" w:space="0"/>
        <w:bottom w:val="single" w:color="auto" w:sz="4" w:space="0"/>
        <w:right w:val="single" w:color="auto" w:sz="4" w:space="0"/>
      </w:pBdr>
      <w:spacing w:before="100" w:beforeAutospacing="1" w:after="100" w:afterAutospacing="1"/>
      <w:jc w:val="center"/>
    </w:pPr>
    <w:rPr>
      <w:sz w:val="16"/>
      <w:szCs w:val="16"/>
    </w:rPr>
  </w:style>
  <w:style w:type="paragraph" w:customStyle="1" w:styleId="628">
    <w:name w:val="xl133"/>
    <w:basedOn w:val="1"/>
    <w:uiPriority w:val="99"/>
    <w:pPr>
      <w:pBdr>
        <w:top w:val="single" w:color="auto" w:sz="4" w:space="0"/>
        <w:left w:val="single" w:color="auto" w:sz="4" w:space="0"/>
      </w:pBdr>
      <w:shd w:val="clear" w:color="000000" w:fill="FFFFFF"/>
      <w:spacing w:before="100" w:beforeAutospacing="1" w:after="100" w:afterAutospacing="1"/>
      <w:jc w:val="center"/>
    </w:pPr>
    <w:rPr>
      <w:sz w:val="24"/>
      <w:szCs w:val="24"/>
    </w:rPr>
  </w:style>
  <w:style w:type="paragraph" w:customStyle="1" w:styleId="629">
    <w:name w:val="xl134"/>
    <w:basedOn w:val="1"/>
    <w:uiPriority w:val="99"/>
    <w:pPr>
      <w:pBdr>
        <w:top w:val="single" w:color="auto" w:sz="4" w:space="0"/>
      </w:pBdr>
      <w:shd w:val="clear" w:color="000000" w:fill="FFFFFF"/>
      <w:spacing w:before="100" w:beforeAutospacing="1" w:after="100" w:afterAutospacing="1"/>
      <w:jc w:val="center"/>
    </w:pPr>
    <w:rPr>
      <w:sz w:val="24"/>
      <w:szCs w:val="24"/>
    </w:rPr>
  </w:style>
  <w:style w:type="paragraph" w:customStyle="1" w:styleId="630">
    <w:name w:val="xl135"/>
    <w:basedOn w:val="1"/>
    <w:uiPriority w:val="99"/>
    <w:pPr>
      <w:pBdr>
        <w:top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631">
    <w:name w:val="xl136"/>
    <w:basedOn w:val="1"/>
    <w:uiPriority w:val="99"/>
    <w:pPr>
      <w:pBdr>
        <w:left w:val="single" w:color="auto" w:sz="4" w:space="0"/>
      </w:pBdr>
      <w:shd w:val="clear" w:color="000000" w:fill="FFFFFF"/>
      <w:spacing w:before="100" w:beforeAutospacing="1" w:after="100" w:afterAutospacing="1"/>
      <w:jc w:val="center"/>
    </w:pPr>
    <w:rPr>
      <w:sz w:val="24"/>
      <w:szCs w:val="24"/>
    </w:rPr>
  </w:style>
  <w:style w:type="paragraph" w:customStyle="1" w:styleId="632">
    <w:name w:val="xl137"/>
    <w:basedOn w:val="1"/>
    <w:uiPriority w:val="99"/>
    <w:pPr>
      <w:pBdr>
        <w:right w:val="single" w:color="auto" w:sz="4" w:space="0"/>
      </w:pBdr>
      <w:shd w:val="clear" w:color="000000" w:fill="FFFFFF"/>
      <w:spacing w:before="100" w:beforeAutospacing="1" w:after="100" w:afterAutospacing="1"/>
      <w:jc w:val="center"/>
    </w:pPr>
    <w:rPr>
      <w:sz w:val="24"/>
      <w:szCs w:val="24"/>
    </w:rPr>
  </w:style>
  <w:style w:type="paragraph" w:customStyle="1" w:styleId="633">
    <w:name w:val="xl138"/>
    <w:basedOn w:val="1"/>
    <w:uiPriority w:val="99"/>
    <w:pPr>
      <w:pBdr>
        <w:left w:val="single" w:color="auto" w:sz="4" w:space="0"/>
        <w:bottom w:val="single" w:color="auto" w:sz="4" w:space="0"/>
      </w:pBdr>
      <w:shd w:val="clear" w:color="000000" w:fill="FFFFFF"/>
      <w:spacing w:before="100" w:beforeAutospacing="1" w:after="100" w:afterAutospacing="1"/>
      <w:jc w:val="center"/>
    </w:pPr>
    <w:rPr>
      <w:sz w:val="24"/>
      <w:szCs w:val="24"/>
    </w:rPr>
  </w:style>
  <w:style w:type="paragraph" w:customStyle="1" w:styleId="634">
    <w:name w:val="xl139"/>
    <w:basedOn w:val="1"/>
    <w:uiPriority w:val="99"/>
    <w:pPr>
      <w:pBdr>
        <w:bottom w:val="single" w:color="auto" w:sz="4" w:space="0"/>
      </w:pBdr>
      <w:shd w:val="clear" w:color="000000" w:fill="FFFFFF"/>
      <w:spacing w:before="100" w:beforeAutospacing="1" w:after="100" w:afterAutospacing="1"/>
      <w:jc w:val="center"/>
    </w:pPr>
    <w:rPr>
      <w:sz w:val="24"/>
      <w:szCs w:val="24"/>
    </w:rPr>
  </w:style>
  <w:style w:type="paragraph" w:customStyle="1" w:styleId="635">
    <w:name w:val="xl140"/>
    <w:basedOn w:val="1"/>
    <w:uiPriority w:val="99"/>
    <w:pPr>
      <w:pBdr>
        <w:bottom w:val="single" w:color="auto" w:sz="4" w:space="0"/>
        <w:right w:val="single" w:color="auto" w:sz="4" w:space="0"/>
      </w:pBdr>
      <w:shd w:val="clear" w:color="000000" w:fill="FFFFFF"/>
      <w:spacing w:before="100" w:beforeAutospacing="1" w:after="100" w:afterAutospacing="1"/>
      <w:jc w:val="center"/>
    </w:pPr>
    <w:rPr>
      <w:sz w:val="24"/>
      <w:szCs w:val="24"/>
    </w:rPr>
  </w:style>
  <w:style w:type="paragraph" w:customStyle="1" w:styleId="636">
    <w:name w:val="xl141"/>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37">
    <w:name w:val="xl142"/>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638">
    <w:name w:val="ConsPlusCell"/>
    <w:uiPriority w:val="99"/>
    <w:pPr>
      <w:widowControl w:val="0"/>
      <w:autoSpaceDE w:val="0"/>
      <w:autoSpaceDN w:val="0"/>
      <w:adjustRightInd w:val="0"/>
    </w:pPr>
    <w:rPr>
      <w:rFonts w:ascii="Arial" w:hAnsi="Arial" w:eastAsia="Times New Roman" w:cs="Arial"/>
      <w:lang w:val="ru-RU" w:eastAsia="ru-RU" w:bidi="ar-SA"/>
    </w:rPr>
  </w:style>
  <w:style w:type="paragraph" w:customStyle="1" w:styleId="639">
    <w:name w:val="Абзац списка1"/>
    <w:basedOn w:val="1"/>
    <w:uiPriority w:val="99"/>
    <w:pPr>
      <w:spacing w:after="200" w:line="276" w:lineRule="auto"/>
      <w:ind w:left="720"/>
      <w:contextualSpacing/>
    </w:pPr>
    <w:rPr>
      <w:rFonts w:ascii="Calibri" w:hAnsi="Calibri"/>
      <w:sz w:val="22"/>
      <w:szCs w:val="22"/>
      <w:lang w:eastAsia="en-US"/>
    </w:rPr>
  </w:style>
  <w:style w:type="paragraph" w:customStyle="1" w:styleId="640">
    <w:name w:val="книга 3 основной"/>
    <w:basedOn w:val="56"/>
    <w:uiPriority w:val="99"/>
    <w:pPr>
      <w:spacing w:line="240" w:lineRule="auto"/>
      <w:ind w:firstLine="0"/>
    </w:pPr>
    <w:rPr>
      <w:lang w:val="en-US" w:eastAsia="en-US"/>
    </w:rPr>
  </w:style>
  <w:style w:type="paragraph" w:customStyle="1" w:styleId="641">
    <w:name w:val="ConsPlusNonformat"/>
    <w:link w:val="679"/>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642">
    <w:name w:val="Текст в табл"/>
    <w:uiPriority w:val="99"/>
    <w:rPr>
      <w:rFonts w:ascii="Arial" w:hAnsi="Arial"/>
      <w:sz w:val="16"/>
      <w:lang w:val="ru-RU"/>
    </w:rPr>
  </w:style>
  <w:style w:type="character" w:customStyle="1" w:styleId="643">
    <w:name w:val="Обычный в таблице Знак Знак"/>
    <w:uiPriority w:val="99"/>
    <w:rPr>
      <w:sz w:val="24"/>
      <w:lang w:val="ru-RU" w:eastAsia="ar-SA" w:bidi="ar-SA"/>
    </w:rPr>
  </w:style>
  <w:style w:type="paragraph" w:customStyle="1" w:styleId="644">
    <w:name w:val="xl143"/>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style>
  <w:style w:type="paragraph" w:customStyle="1" w:styleId="645">
    <w:name w:val="xl144"/>
    <w:basedOn w:val="1"/>
    <w:uiPriority w:val="99"/>
    <w:pPr>
      <w:pBdr>
        <w:top w:val="single" w:color="auto" w:sz="4" w:space="0"/>
        <w:left w:val="single" w:color="auto" w:sz="4" w:space="0"/>
      </w:pBdr>
      <w:shd w:val="clear" w:color="000000" w:fill="FFFFFF"/>
      <w:spacing w:before="100" w:beforeAutospacing="1" w:after="100" w:afterAutospacing="1"/>
      <w:jc w:val="center"/>
      <w:textAlignment w:val="center"/>
    </w:pPr>
  </w:style>
  <w:style w:type="paragraph" w:customStyle="1" w:styleId="646">
    <w:name w:val="стиль36"/>
    <w:basedOn w:val="1"/>
    <w:uiPriority w:val="99"/>
    <w:pPr>
      <w:spacing w:before="100" w:beforeAutospacing="1" w:after="100" w:afterAutospacing="1"/>
    </w:pPr>
    <w:rPr>
      <w:sz w:val="24"/>
      <w:szCs w:val="24"/>
    </w:rPr>
  </w:style>
  <w:style w:type="paragraph" w:customStyle="1" w:styleId="647">
    <w:name w:val="xl145"/>
    <w:basedOn w:val="1"/>
    <w:uiPriority w:val="99"/>
    <w:pPr>
      <w:pBdr>
        <w:top w:val="single" w:color="auto" w:sz="4" w:space="0"/>
      </w:pBdr>
      <w:shd w:val="clear" w:color="000000" w:fill="FFFFFF"/>
      <w:spacing w:before="100" w:beforeAutospacing="1" w:after="100" w:afterAutospacing="1"/>
      <w:jc w:val="center"/>
      <w:textAlignment w:val="center"/>
    </w:pPr>
  </w:style>
  <w:style w:type="paragraph" w:customStyle="1" w:styleId="648">
    <w:name w:val="xl146"/>
    <w:basedOn w:val="1"/>
    <w:uiPriority w:val="99"/>
    <w:pPr>
      <w:pBdr>
        <w:top w:val="single" w:color="auto" w:sz="4" w:space="0"/>
        <w:right w:val="single" w:color="auto" w:sz="4" w:space="0"/>
      </w:pBdr>
      <w:shd w:val="clear" w:color="000000" w:fill="FFFFFF"/>
      <w:spacing w:before="100" w:beforeAutospacing="1" w:after="100" w:afterAutospacing="1"/>
      <w:jc w:val="center"/>
      <w:textAlignment w:val="center"/>
    </w:pPr>
  </w:style>
  <w:style w:type="paragraph" w:customStyle="1" w:styleId="649">
    <w:name w:val="Текст таблицы"/>
    <w:basedOn w:val="1"/>
    <w:link w:val="650"/>
    <w:uiPriority w:val="99"/>
    <w:pPr>
      <w:suppressAutoHyphens/>
      <w:spacing w:line="360" w:lineRule="auto"/>
      <w:jc w:val="center"/>
    </w:pPr>
    <w:rPr>
      <w:sz w:val="22"/>
      <w:lang w:eastAsia="ar-SA"/>
    </w:rPr>
  </w:style>
  <w:style w:type="character" w:customStyle="1" w:styleId="650">
    <w:name w:val="Текст таблицы Знак"/>
    <w:link w:val="649"/>
    <w:locked/>
    <w:uiPriority w:val="99"/>
    <w:rPr>
      <w:rFonts w:ascii="Times New Roman" w:hAnsi="Times New Roman" w:eastAsia="Times New Roman"/>
      <w:sz w:val="22"/>
      <w:lang w:eastAsia="ar-SA"/>
    </w:rPr>
  </w:style>
  <w:style w:type="paragraph" w:customStyle="1" w:styleId="651">
    <w:name w:val="xl147"/>
    <w:basedOn w:val="1"/>
    <w:uiPriority w:val="99"/>
    <w:pPr>
      <w:pBdr>
        <w:left w:val="single" w:color="auto" w:sz="4" w:space="0"/>
        <w:bottom w:val="single" w:color="auto" w:sz="4" w:space="0"/>
      </w:pBdr>
      <w:shd w:val="clear" w:color="000000" w:fill="FFFFFF"/>
      <w:spacing w:before="100" w:beforeAutospacing="1" w:after="100" w:afterAutospacing="1"/>
      <w:jc w:val="center"/>
      <w:textAlignment w:val="center"/>
    </w:pPr>
  </w:style>
  <w:style w:type="paragraph" w:customStyle="1" w:styleId="652">
    <w:name w:val="xl148"/>
    <w:basedOn w:val="1"/>
    <w:uiPriority w:val="99"/>
    <w:pPr>
      <w:pBdr>
        <w:bottom w:val="single" w:color="auto" w:sz="4" w:space="0"/>
      </w:pBdr>
      <w:shd w:val="clear" w:color="000000" w:fill="FFFFFF"/>
      <w:spacing w:before="100" w:beforeAutospacing="1" w:after="100" w:afterAutospacing="1"/>
      <w:jc w:val="center"/>
      <w:textAlignment w:val="center"/>
    </w:pPr>
  </w:style>
  <w:style w:type="paragraph" w:customStyle="1" w:styleId="653">
    <w:name w:val="xl149"/>
    <w:basedOn w:val="1"/>
    <w:uiPriority w:val="99"/>
    <w:pPr>
      <w:pBdr>
        <w:bottom w:val="single" w:color="auto" w:sz="4" w:space="0"/>
        <w:right w:val="single" w:color="auto" w:sz="4" w:space="0"/>
      </w:pBdr>
      <w:shd w:val="clear" w:color="000000" w:fill="FFFFFF"/>
      <w:spacing w:before="100" w:beforeAutospacing="1" w:after="100" w:afterAutospacing="1"/>
      <w:jc w:val="center"/>
      <w:textAlignment w:val="center"/>
    </w:pPr>
  </w:style>
  <w:style w:type="paragraph" w:customStyle="1" w:styleId="654">
    <w:name w:val="xl150"/>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textAlignment w:val="top"/>
    </w:pPr>
  </w:style>
  <w:style w:type="paragraph" w:customStyle="1" w:styleId="655">
    <w:name w:val="xl151"/>
    <w:basedOn w:val="1"/>
    <w:uiPriority w:val="99"/>
    <w:pPr>
      <w:pBdr>
        <w:top w:val="single" w:color="auto" w:sz="4" w:space="0"/>
        <w:bottom w:val="single" w:color="auto" w:sz="4" w:space="0"/>
      </w:pBdr>
      <w:shd w:val="clear" w:color="000000" w:fill="FFFFFF"/>
      <w:spacing w:before="100" w:beforeAutospacing="1" w:after="100" w:afterAutospacing="1"/>
      <w:textAlignment w:val="top"/>
    </w:pPr>
  </w:style>
  <w:style w:type="paragraph" w:customStyle="1" w:styleId="656">
    <w:name w:val="xl152"/>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textAlignment w:val="top"/>
    </w:pPr>
  </w:style>
  <w:style w:type="paragraph" w:customStyle="1" w:styleId="657">
    <w:name w:val="xl153"/>
    <w:basedOn w:val="1"/>
    <w:uiPriority w:val="99"/>
    <w:pPr>
      <w:pBdr>
        <w:top w:val="single" w:color="auto" w:sz="4" w:space="0"/>
        <w:left w:val="single" w:color="auto" w:sz="4" w:space="0"/>
        <w:bottom w:val="single" w:color="auto" w:sz="4" w:space="0"/>
      </w:pBdr>
      <w:spacing w:before="100" w:beforeAutospacing="1" w:after="100" w:afterAutospacing="1"/>
    </w:pPr>
  </w:style>
  <w:style w:type="paragraph" w:customStyle="1" w:styleId="658">
    <w:name w:val="xl154"/>
    <w:basedOn w:val="1"/>
    <w:uiPriority w:val="99"/>
    <w:pPr>
      <w:pBdr>
        <w:top w:val="single" w:color="auto" w:sz="4" w:space="0"/>
        <w:bottom w:val="single" w:color="auto" w:sz="4" w:space="0"/>
      </w:pBdr>
      <w:spacing w:before="100" w:beforeAutospacing="1" w:after="100" w:afterAutospacing="1"/>
    </w:pPr>
  </w:style>
  <w:style w:type="paragraph" w:customStyle="1" w:styleId="659">
    <w:name w:val="xl155"/>
    <w:basedOn w:val="1"/>
    <w:uiPriority w:val="99"/>
    <w:pPr>
      <w:pBdr>
        <w:top w:val="single" w:color="auto" w:sz="4" w:space="0"/>
        <w:bottom w:val="single" w:color="auto" w:sz="4" w:space="0"/>
        <w:right w:val="single" w:color="auto" w:sz="4" w:space="0"/>
      </w:pBdr>
      <w:spacing w:before="100" w:beforeAutospacing="1" w:after="100" w:afterAutospacing="1"/>
    </w:pPr>
  </w:style>
  <w:style w:type="paragraph" w:customStyle="1" w:styleId="660">
    <w:name w:val="xl156"/>
    <w:basedOn w:val="1"/>
    <w:uiPriority w:val="99"/>
    <w:pPr>
      <w:pBdr>
        <w:top w:val="single" w:color="auto" w:sz="4" w:space="0"/>
        <w:left w:val="single" w:color="auto" w:sz="4" w:space="0"/>
        <w:bottom w:val="single" w:color="auto" w:sz="4" w:space="0"/>
      </w:pBdr>
      <w:spacing w:before="100" w:beforeAutospacing="1" w:after="100" w:afterAutospacing="1"/>
    </w:pPr>
  </w:style>
  <w:style w:type="paragraph" w:customStyle="1" w:styleId="661">
    <w:name w:val="xl157"/>
    <w:basedOn w:val="1"/>
    <w:uiPriority w:val="99"/>
    <w:pPr>
      <w:pBdr>
        <w:top w:val="single" w:color="auto" w:sz="4" w:space="0"/>
        <w:bottom w:val="single" w:color="auto" w:sz="4" w:space="0"/>
      </w:pBdr>
      <w:spacing w:before="100" w:beforeAutospacing="1" w:after="100" w:afterAutospacing="1"/>
    </w:pPr>
  </w:style>
  <w:style w:type="paragraph" w:customStyle="1" w:styleId="662">
    <w:name w:val="xl158"/>
    <w:basedOn w:val="1"/>
    <w:uiPriority w:val="99"/>
    <w:pPr>
      <w:pBdr>
        <w:top w:val="single" w:color="auto" w:sz="4" w:space="0"/>
        <w:bottom w:val="single" w:color="auto" w:sz="4" w:space="0"/>
        <w:right w:val="single" w:color="auto" w:sz="4" w:space="0"/>
      </w:pBdr>
      <w:spacing w:before="100" w:beforeAutospacing="1" w:after="100" w:afterAutospacing="1"/>
    </w:pPr>
  </w:style>
  <w:style w:type="paragraph" w:customStyle="1" w:styleId="663">
    <w:name w:val="xl159"/>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pPr>
  </w:style>
  <w:style w:type="paragraph" w:customStyle="1" w:styleId="664">
    <w:name w:val="xl160"/>
    <w:basedOn w:val="1"/>
    <w:uiPriority w:val="99"/>
    <w:pPr>
      <w:pBdr>
        <w:top w:val="single" w:color="auto" w:sz="4" w:space="0"/>
        <w:bottom w:val="single" w:color="auto" w:sz="4" w:space="0"/>
      </w:pBdr>
      <w:shd w:val="clear" w:color="000000" w:fill="FFFFFF"/>
      <w:spacing w:before="100" w:beforeAutospacing="1" w:after="100" w:afterAutospacing="1"/>
    </w:pPr>
  </w:style>
  <w:style w:type="paragraph" w:customStyle="1" w:styleId="665">
    <w:name w:val="xl161"/>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pPr>
  </w:style>
  <w:style w:type="table" w:customStyle="1" w:styleId="666">
    <w:name w:val="Сетка таблицы1"/>
    <w:uiPriority w:val="99"/>
    <w:rPr>
      <w:rFonts w:eastAsia="Times New Roman"/>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67">
    <w:name w:val="_абзац"/>
    <w:basedOn w:val="1"/>
    <w:link w:val="668"/>
    <w:uiPriority w:val="99"/>
    <w:pPr>
      <w:spacing w:line="276" w:lineRule="auto"/>
      <w:ind w:firstLine="709"/>
      <w:jc w:val="both"/>
    </w:pPr>
    <w:rPr>
      <w:sz w:val="24"/>
    </w:rPr>
  </w:style>
  <w:style w:type="character" w:customStyle="1" w:styleId="668">
    <w:name w:val="_абзац Знак"/>
    <w:link w:val="667"/>
    <w:locked/>
    <w:uiPriority w:val="99"/>
    <w:rPr>
      <w:rFonts w:ascii="Times New Roman" w:hAnsi="Times New Roman" w:eastAsia="Times New Roman"/>
      <w:sz w:val="24"/>
    </w:rPr>
  </w:style>
  <w:style w:type="character" w:customStyle="1" w:styleId="669">
    <w:name w:val="S_Маркированный Знак Знак"/>
    <w:basedOn w:val="12"/>
    <w:uiPriority w:val="0"/>
    <w:rPr>
      <w:rFonts w:eastAsia="Calibri"/>
      <w:sz w:val="24"/>
      <w:szCs w:val="24"/>
      <w:lang w:eastAsia="en-US"/>
    </w:rPr>
  </w:style>
  <w:style w:type="paragraph" w:customStyle="1" w:styleId="670">
    <w:name w:val="Стиль уплотненный на  01 пт Междустр.интервал:  точно 15 пт"/>
    <w:basedOn w:val="1"/>
    <w:uiPriority w:val="0"/>
    <w:pPr>
      <w:numPr>
        <w:ilvl w:val="0"/>
        <w:numId w:val="9"/>
      </w:numPr>
      <w:tabs>
        <w:tab w:val="left" w:pos="992"/>
      </w:tabs>
      <w:ind w:left="0" w:firstLine="709"/>
      <w:jc w:val="both"/>
    </w:pPr>
    <w:rPr>
      <w:spacing w:val="-2"/>
      <w:sz w:val="24"/>
    </w:rPr>
  </w:style>
  <w:style w:type="character" w:customStyle="1" w:styleId="671">
    <w:name w:val="Сноска_"/>
    <w:link w:val="672"/>
    <w:locked/>
    <w:uiPriority w:val="0"/>
    <w:rPr>
      <w:sz w:val="28"/>
      <w:szCs w:val="28"/>
      <w:shd w:val="clear" w:color="auto" w:fill="FFFFFF"/>
    </w:rPr>
  </w:style>
  <w:style w:type="paragraph" w:customStyle="1" w:styleId="672">
    <w:name w:val="Сноска"/>
    <w:basedOn w:val="1"/>
    <w:link w:val="671"/>
    <w:uiPriority w:val="0"/>
    <w:pPr>
      <w:widowControl w:val="0"/>
      <w:shd w:val="clear" w:color="auto" w:fill="FFFFFF"/>
      <w:spacing w:line="346" w:lineRule="exact"/>
      <w:ind w:hanging="360"/>
    </w:pPr>
    <w:rPr>
      <w:rFonts w:ascii="Calibri" w:hAnsi="Calibri" w:eastAsia="Calibri"/>
      <w:sz w:val="28"/>
      <w:szCs w:val="28"/>
    </w:rPr>
  </w:style>
  <w:style w:type="character" w:customStyle="1" w:styleId="673">
    <w:name w:val="wmi-callto"/>
    <w:basedOn w:val="12"/>
    <w:uiPriority w:val="0"/>
  </w:style>
  <w:style w:type="character" w:customStyle="1" w:styleId="674">
    <w:name w:val="Без интервала Знак"/>
    <w:link w:val="139"/>
    <w:locked/>
    <w:uiPriority w:val="1"/>
    <w:rPr>
      <w:rFonts w:eastAsia="Times New Roman"/>
      <w:sz w:val="22"/>
      <w:szCs w:val="22"/>
    </w:rPr>
  </w:style>
  <w:style w:type="paragraph" w:customStyle="1" w:styleId="675">
    <w:name w:val="headertext"/>
    <w:basedOn w:val="1"/>
    <w:uiPriority w:val="0"/>
    <w:pPr>
      <w:spacing w:before="100" w:beforeAutospacing="1" w:after="100" w:afterAutospacing="1"/>
    </w:pPr>
    <w:rPr>
      <w:sz w:val="24"/>
      <w:szCs w:val="24"/>
    </w:rPr>
  </w:style>
  <w:style w:type="paragraph" w:customStyle="1" w:styleId="676">
    <w:name w:val="formattext"/>
    <w:basedOn w:val="1"/>
    <w:uiPriority w:val="0"/>
    <w:pPr>
      <w:spacing w:before="100" w:beforeAutospacing="1" w:after="100" w:afterAutospacing="1"/>
    </w:pPr>
    <w:rPr>
      <w:sz w:val="24"/>
      <w:szCs w:val="24"/>
    </w:rPr>
  </w:style>
  <w:style w:type="character" w:customStyle="1" w:styleId="677">
    <w:name w:val="fontstyle01"/>
    <w:uiPriority w:val="0"/>
    <w:rPr>
      <w:rFonts w:ascii="TimesNewRomanPSMT" w:hAnsi="TimesNewRomanPSMT"/>
      <w:color w:val="000000"/>
      <w:sz w:val="30"/>
    </w:rPr>
  </w:style>
  <w:style w:type="character" w:customStyle="1" w:styleId="678">
    <w:name w:val="ConsPlusNormal1"/>
    <w:locked/>
    <w:uiPriority w:val="0"/>
    <w:rPr>
      <w:rFonts w:ascii="Times New Roman" w:hAnsi="Times New Roman"/>
      <w:sz w:val="24"/>
      <w:szCs w:val="22"/>
    </w:rPr>
  </w:style>
  <w:style w:type="character" w:customStyle="1" w:styleId="679">
    <w:name w:val="ConsPlusNonformat1"/>
    <w:link w:val="641"/>
    <w:locked/>
    <w:uiPriority w:val="0"/>
    <w:rPr>
      <w:rFonts w:ascii="Courier New" w:hAnsi="Courier New" w:eastAsia="Times New Roman" w:cs="Courier New"/>
    </w:rPr>
  </w:style>
  <w:style w:type="character" w:customStyle="1" w:styleId="680">
    <w:name w:val="ConsPlusTitle1"/>
    <w:link w:val="244"/>
    <w:locked/>
    <w:uiPriority w:val="0"/>
    <w:rPr>
      <w:rFonts w:eastAsia="Times New Roman" w:cs="Calibri"/>
      <w:b/>
      <w:bCs/>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255278-6D13-45B8-8C37-DC9550DDBC78}">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10020</Words>
  <Characters>57117</Characters>
  <Lines>475</Lines>
  <Paragraphs>134</Paragraphs>
  <TotalTime>24</TotalTime>
  <ScaleCrop>false</ScaleCrop>
  <LinksUpToDate>false</LinksUpToDate>
  <CharactersWithSpaces>67003</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2021-12-28T04:51:00Z</dcterms:created>
  <dc:creator>Елена Трофимова</dc:creator>
  <cp:lastModifiedBy>admslr</cp:lastModifiedBy>
  <cp:lastPrinted>2021-12-30T04:19:00Z</cp:lastPrinted>
  <dcterms:modified xsi:type="dcterms:W3CDTF">2021-12-30T03:40:38Z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1049-11.2.0.10426</vt:lpwstr>
  </property>
  <property fmtid="{D5CDD505-2E9C-101B-9397-08002B2CF9AE}" pid="3" name="ICV">
    <vt:lpwstr>C3074277629646AC8D680571A2720BD0</vt:lpwstr>
  </property>
</Properties>
</file>